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E4FE0" w14:textId="42A45C36" w:rsidR="00F229A0" w:rsidRPr="00077F33" w:rsidRDefault="00F229A0" w:rsidP="00F229A0">
      <w:pPr>
        <w:tabs>
          <w:tab w:val="center" w:pos="5400"/>
          <w:tab w:val="left" w:pos="9270"/>
        </w:tabs>
        <w:spacing w:after="0"/>
        <w:jc w:val="center"/>
        <w:rPr>
          <w:rFonts w:asciiTheme="majorBidi" w:hAnsiTheme="majorBidi" w:cstheme="majorBidi"/>
          <w:b/>
          <w:sz w:val="36"/>
          <w:szCs w:val="36"/>
          <w:u w:val="single"/>
        </w:rPr>
      </w:pPr>
      <w:r w:rsidRPr="00077F33">
        <w:rPr>
          <w:rFonts w:asciiTheme="majorBidi" w:hAnsiTheme="majorBidi" w:cstheme="majorBidi"/>
          <w:noProof/>
          <w:sz w:val="36"/>
          <w:szCs w:val="36"/>
        </w:rPr>
        <w:drawing>
          <wp:anchor distT="0" distB="0" distL="114300" distR="114300" simplePos="0" relativeHeight="251657216" behindDoc="0" locked="0" layoutInCell="1" allowOverlap="1" wp14:anchorId="364A30F6" wp14:editId="26A3B743">
            <wp:simplePos x="0" y="0"/>
            <wp:positionH relativeFrom="column">
              <wp:posOffset>-246380</wp:posOffset>
            </wp:positionH>
            <wp:positionV relativeFrom="paragraph">
              <wp:posOffset>0</wp:posOffset>
            </wp:positionV>
            <wp:extent cx="836295" cy="783590"/>
            <wp:effectExtent l="0" t="0" r="1905" b="0"/>
            <wp:wrapSquare wrapText="bothSides"/>
            <wp:docPr id="1" name="Picture 1" descr="slmc logo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lmc logo f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78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7F33">
        <w:rPr>
          <w:rFonts w:asciiTheme="majorBidi" w:hAnsiTheme="majorBidi" w:cstheme="majorBidi"/>
          <w:noProof/>
        </w:rPr>
        <w:drawing>
          <wp:anchor distT="0" distB="0" distL="114300" distR="114300" simplePos="0" relativeHeight="251659264" behindDoc="0" locked="0" layoutInCell="1" allowOverlap="1" wp14:anchorId="1276D402" wp14:editId="5C27A6CC">
            <wp:simplePos x="0" y="0"/>
            <wp:positionH relativeFrom="column">
              <wp:posOffset>6077585</wp:posOffset>
            </wp:positionH>
            <wp:positionV relativeFrom="paragraph">
              <wp:posOffset>53757</wp:posOffset>
            </wp:positionV>
            <wp:extent cx="606425" cy="638810"/>
            <wp:effectExtent l="0" t="0" r="3175" b="8890"/>
            <wp:wrapTopAndBottom/>
            <wp:docPr id="436051387" name="Picture 5" descr="College of Physicians and Surgeons Pakista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ollege of Physicians and Surgeons Pakistan - Wiki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3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7F33">
        <w:rPr>
          <w:rFonts w:asciiTheme="majorBidi" w:hAnsiTheme="majorBidi" w:cstheme="majorBidi"/>
          <w:b/>
          <w:sz w:val="36"/>
          <w:szCs w:val="36"/>
          <w:u w:val="single"/>
        </w:rPr>
        <w:t>DEPARTMENT OF PATHOLOGY</w:t>
      </w:r>
    </w:p>
    <w:p w14:paraId="155B396A" w14:textId="77777777" w:rsidR="00F229A0" w:rsidRPr="00077F33" w:rsidRDefault="00F229A0" w:rsidP="00F229A0">
      <w:pPr>
        <w:spacing w:after="0"/>
        <w:jc w:val="center"/>
        <w:rPr>
          <w:rFonts w:asciiTheme="majorBidi" w:hAnsiTheme="majorBidi" w:cstheme="majorBidi"/>
          <w:b/>
          <w:szCs w:val="24"/>
        </w:rPr>
      </w:pPr>
      <w:r w:rsidRPr="00077F33">
        <w:rPr>
          <w:rFonts w:asciiTheme="majorBidi" w:hAnsiTheme="majorBidi" w:cstheme="majorBidi"/>
          <w:b/>
          <w:szCs w:val="24"/>
        </w:rPr>
        <w:t>SAHIWAL MEDICAL COLLEGE/SAHIWAL TEACHING HOSPITAL, SAHIWAL</w:t>
      </w:r>
    </w:p>
    <w:p w14:paraId="67B666B4" w14:textId="77777777" w:rsidR="00F229A0" w:rsidRPr="00077F33" w:rsidRDefault="00F229A0" w:rsidP="00F229A0">
      <w:pPr>
        <w:spacing w:after="0"/>
        <w:jc w:val="center"/>
        <w:rPr>
          <w:rFonts w:asciiTheme="majorBidi" w:hAnsiTheme="majorBidi" w:cstheme="majorBidi"/>
          <w:b/>
          <w:szCs w:val="24"/>
        </w:rPr>
      </w:pPr>
    </w:p>
    <w:p w14:paraId="5B8F075E" w14:textId="167E5D1E" w:rsidR="00F229A0" w:rsidRPr="00077F33" w:rsidRDefault="00F229A0" w:rsidP="00F229A0">
      <w:pPr>
        <w:spacing w:after="0"/>
        <w:rPr>
          <w:rFonts w:asciiTheme="majorBidi" w:hAnsiTheme="majorBidi" w:cstheme="majorBidi"/>
          <w:b/>
          <w:szCs w:val="24"/>
        </w:rPr>
      </w:pPr>
      <w:r w:rsidRPr="00077F33">
        <w:rPr>
          <w:rFonts w:asciiTheme="majorBidi" w:hAnsiTheme="majorBidi" w:cstheme="majorBidi"/>
          <w:b/>
          <w:szCs w:val="24"/>
        </w:rPr>
        <w:t>No._____/PATH/SLMC/SWL                                                                        Dated:___/___/ 202</w:t>
      </w:r>
    </w:p>
    <w:p w14:paraId="774B1110" w14:textId="77777777" w:rsidR="00C47176" w:rsidRPr="00077F33" w:rsidRDefault="00C47176" w:rsidP="00F229A0">
      <w:pPr>
        <w:jc w:val="center"/>
        <w:rPr>
          <w:rFonts w:asciiTheme="majorBidi" w:hAnsiTheme="majorBidi" w:cstheme="majorBidi"/>
          <w:b/>
          <w:sz w:val="36"/>
          <w:szCs w:val="36"/>
        </w:rPr>
      </w:pPr>
    </w:p>
    <w:p w14:paraId="464A90B0" w14:textId="07A24559" w:rsidR="00F229A0" w:rsidRPr="00077F33" w:rsidRDefault="00F229A0" w:rsidP="00C47176">
      <w:pPr>
        <w:spacing w:after="0"/>
        <w:jc w:val="center"/>
        <w:rPr>
          <w:rFonts w:asciiTheme="majorBidi" w:hAnsiTheme="majorBidi" w:cstheme="majorBidi"/>
          <w:b/>
          <w:sz w:val="36"/>
          <w:szCs w:val="36"/>
        </w:rPr>
      </w:pPr>
      <w:r w:rsidRPr="00077F33">
        <w:rPr>
          <w:rFonts w:asciiTheme="majorBidi" w:hAnsiTheme="majorBidi" w:cstheme="majorBidi"/>
          <w:b/>
          <w:sz w:val="36"/>
          <w:szCs w:val="36"/>
        </w:rPr>
        <w:t>Assessment Policy</w:t>
      </w:r>
    </w:p>
    <w:p w14:paraId="29517D8C" w14:textId="3EE880B1" w:rsidR="00F229A0" w:rsidRPr="00077F33" w:rsidRDefault="00F229A0" w:rsidP="00C4717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077F33">
        <w:rPr>
          <w:rFonts w:asciiTheme="majorBidi" w:hAnsiTheme="majorBidi" w:cstheme="majorBidi"/>
          <w:b/>
          <w:bCs/>
          <w:sz w:val="28"/>
          <w:szCs w:val="28"/>
        </w:rPr>
        <w:t xml:space="preserve"> FCPS </w:t>
      </w:r>
      <w:r w:rsidR="00B64ECE">
        <w:rPr>
          <w:rFonts w:asciiTheme="majorBidi" w:hAnsiTheme="majorBidi" w:cstheme="majorBidi"/>
          <w:b/>
          <w:bCs/>
          <w:sz w:val="28"/>
          <w:szCs w:val="28"/>
        </w:rPr>
        <w:t>HISTO</w:t>
      </w:r>
      <w:r w:rsidRPr="00077F33">
        <w:rPr>
          <w:rFonts w:asciiTheme="majorBidi" w:hAnsiTheme="majorBidi" w:cstheme="majorBidi"/>
          <w:b/>
          <w:bCs/>
          <w:sz w:val="28"/>
          <w:szCs w:val="28"/>
        </w:rPr>
        <w:t>PATHOLOGY</w:t>
      </w:r>
    </w:p>
    <w:p w14:paraId="3B6A4972" w14:textId="77777777" w:rsidR="00CF65CC" w:rsidRPr="00077F33" w:rsidRDefault="00CF65CC">
      <w:pPr>
        <w:rPr>
          <w:rFonts w:asciiTheme="majorBidi" w:hAnsiTheme="majorBidi" w:cstheme="majorBidi"/>
        </w:rPr>
      </w:pPr>
    </w:p>
    <w:p w14:paraId="7790730D" w14:textId="77777777" w:rsidR="00CF65CC" w:rsidRPr="00077F33" w:rsidRDefault="00D60277">
      <w:pPr>
        <w:pStyle w:val="Heading1"/>
        <w:rPr>
          <w:rFonts w:asciiTheme="majorBidi" w:hAnsiTheme="majorBidi"/>
        </w:rPr>
      </w:pPr>
      <w:r w:rsidRPr="00077F33">
        <w:rPr>
          <w:rFonts w:asciiTheme="majorBidi" w:hAnsiTheme="majorBidi"/>
        </w:rPr>
        <w:t>1. Purpose</w:t>
      </w:r>
    </w:p>
    <w:p w14:paraId="7B9AB55A" w14:textId="47EABE15" w:rsidR="00CF65CC" w:rsidRPr="00077F33" w:rsidRDefault="00D60277">
      <w:pPr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 xml:space="preserve">This document outlines the assessment policy for FCPS-II </w:t>
      </w:r>
      <w:r w:rsidR="00B64ECE">
        <w:rPr>
          <w:rFonts w:asciiTheme="majorBidi" w:hAnsiTheme="majorBidi" w:cstheme="majorBidi"/>
        </w:rPr>
        <w:t>Histop</w:t>
      </w:r>
      <w:r w:rsidRPr="00077F33">
        <w:rPr>
          <w:rFonts w:asciiTheme="majorBidi" w:hAnsiTheme="majorBidi" w:cstheme="majorBidi"/>
        </w:rPr>
        <w:t>athology training, aligned with PMDC and CPSP standards. The policy ensures valid, reliable, and fair assessment of postgraduate trainees, focusing on clinical reasoning, laboratory interpretation, and professional competencies.</w:t>
      </w:r>
    </w:p>
    <w:p w14:paraId="792C32CE" w14:textId="77777777" w:rsidR="00CF65CC" w:rsidRPr="00077F33" w:rsidRDefault="00D60277">
      <w:pPr>
        <w:pStyle w:val="Heading1"/>
        <w:rPr>
          <w:rFonts w:asciiTheme="majorBidi" w:hAnsiTheme="majorBidi"/>
        </w:rPr>
      </w:pPr>
      <w:r w:rsidRPr="00077F33">
        <w:rPr>
          <w:rFonts w:asciiTheme="majorBidi" w:hAnsiTheme="majorBidi"/>
        </w:rPr>
        <w:t>2. Scope</w:t>
      </w:r>
    </w:p>
    <w:p w14:paraId="2FA60571" w14:textId="442160F4" w:rsidR="00CF65CC" w:rsidRPr="00077F33" w:rsidRDefault="00D60277">
      <w:pPr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 xml:space="preserve">This policy applies to all FCPS-II </w:t>
      </w:r>
      <w:r w:rsidR="00B64ECE">
        <w:rPr>
          <w:rFonts w:asciiTheme="majorBidi" w:hAnsiTheme="majorBidi" w:cstheme="majorBidi"/>
        </w:rPr>
        <w:t>Histop</w:t>
      </w:r>
      <w:r w:rsidRPr="00077F33">
        <w:rPr>
          <w:rFonts w:asciiTheme="majorBidi" w:hAnsiTheme="majorBidi" w:cstheme="majorBidi"/>
        </w:rPr>
        <w:t>athology trainees, supervisors, and examiners involved in postgraduate training and assessment within the institution.</w:t>
      </w:r>
    </w:p>
    <w:p w14:paraId="6DC0F09F" w14:textId="29E92CF8" w:rsidR="00077F33" w:rsidRPr="00077F33" w:rsidRDefault="00077F33" w:rsidP="00077F33">
      <w:pPr>
        <w:pStyle w:val="Heading1"/>
        <w:rPr>
          <w:rFonts w:asciiTheme="majorBidi" w:hAnsiTheme="majorBidi"/>
        </w:rPr>
      </w:pPr>
      <w:r>
        <w:rPr>
          <w:rFonts w:asciiTheme="majorBidi" w:hAnsiTheme="majorBidi"/>
        </w:rPr>
        <w:t>3</w:t>
      </w:r>
      <w:r w:rsidRPr="00077F33">
        <w:rPr>
          <w:rFonts w:asciiTheme="majorBidi" w:hAnsiTheme="majorBidi"/>
        </w:rPr>
        <w:t xml:space="preserve">. </w:t>
      </w:r>
      <w:r>
        <w:rPr>
          <w:rFonts w:asciiTheme="majorBidi" w:hAnsiTheme="majorBidi"/>
        </w:rPr>
        <w:t xml:space="preserve">Content </w:t>
      </w:r>
    </w:p>
    <w:p w14:paraId="60468381" w14:textId="5766BB15" w:rsidR="0093648E" w:rsidRPr="00A6464D" w:rsidRDefault="00B64ECE" w:rsidP="00A6464D">
      <w:pPr>
        <w:pStyle w:val="ListParagraph"/>
        <w:numPr>
          <w:ilvl w:val="0"/>
          <w:numId w:val="10"/>
        </w:numPr>
        <w:spacing w:after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Gross Pathology</w:t>
      </w:r>
    </w:p>
    <w:p w14:paraId="66CE123C" w14:textId="0005A50E" w:rsidR="0093648E" w:rsidRPr="00A6464D" w:rsidRDefault="00B64ECE" w:rsidP="00A6464D">
      <w:pPr>
        <w:pStyle w:val="ListParagraph"/>
        <w:numPr>
          <w:ilvl w:val="0"/>
          <w:numId w:val="10"/>
        </w:numPr>
        <w:spacing w:after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Histopathology</w:t>
      </w:r>
    </w:p>
    <w:p w14:paraId="0484A4EE" w14:textId="00D1362B" w:rsidR="0093648E" w:rsidRDefault="00B64ECE" w:rsidP="00A6464D">
      <w:pPr>
        <w:pStyle w:val="ListParagraph"/>
        <w:numPr>
          <w:ilvl w:val="0"/>
          <w:numId w:val="10"/>
        </w:numPr>
        <w:spacing w:after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Cytopathology</w:t>
      </w:r>
    </w:p>
    <w:p w14:paraId="286B6CE0" w14:textId="36271822" w:rsidR="00B64ECE" w:rsidRPr="00A6464D" w:rsidRDefault="00B64ECE" w:rsidP="00A6464D">
      <w:pPr>
        <w:pStyle w:val="ListParagraph"/>
        <w:numPr>
          <w:ilvl w:val="0"/>
          <w:numId w:val="10"/>
        </w:numPr>
        <w:spacing w:after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Immunohistochemistry</w:t>
      </w:r>
    </w:p>
    <w:p w14:paraId="16B1237A" w14:textId="069A9CD4" w:rsidR="00077F33" w:rsidRPr="00A6464D" w:rsidRDefault="00077F33" w:rsidP="00A6464D">
      <w:pPr>
        <w:pStyle w:val="ListParagraph"/>
        <w:numPr>
          <w:ilvl w:val="0"/>
          <w:numId w:val="10"/>
        </w:numPr>
        <w:spacing w:after="0"/>
        <w:rPr>
          <w:rFonts w:asciiTheme="majorBidi" w:hAnsiTheme="majorBidi" w:cstheme="majorBidi"/>
        </w:rPr>
      </w:pPr>
      <w:r w:rsidRPr="00A6464D">
        <w:rPr>
          <w:rFonts w:asciiTheme="majorBidi" w:hAnsiTheme="majorBidi" w:cstheme="majorBidi"/>
        </w:rPr>
        <w:t>Lab management and techniques</w:t>
      </w:r>
    </w:p>
    <w:p w14:paraId="32AC822B" w14:textId="397609D4" w:rsidR="0093648E" w:rsidRPr="004E0360" w:rsidRDefault="00077F33" w:rsidP="004E0360">
      <w:pPr>
        <w:pStyle w:val="ListParagraph"/>
        <w:numPr>
          <w:ilvl w:val="0"/>
          <w:numId w:val="10"/>
        </w:numPr>
        <w:spacing w:after="0"/>
        <w:rPr>
          <w:rFonts w:asciiTheme="majorBidi" w:hAnsiTheme="majorBidi" w:cstheme="majorBidi"/>
        </w:rPr>
      </w:pPr>
      <w:r w:rsidRPr="00A6464D">
        <w:rPr>
          <w:rFonts w:asciiTheme="majorBidi" w:hAnsiTheme="majorBidi" w:cstheme="majorBidi"/>
        </w:rPr>
        <w:t>Recent advance</w:t>
      </w:r>
      <w:r w:rsidR="004E0360">
        <w:rPr>
          <w:rFonts w:asciiTheme="majorBidi" w:hAnsiTheme="majorBidi" w:cstheme="majorBidi"/>
        </w:rPr>
        <w:t>s</w:t>
      </w:r>
    </w:p>
    <w:p w14:paraId="699DB2EF" w14:textId="4F1F8140" w:rsidR="009D47D2" w:rsidRPr="009D47D2" w:rsidRDefault="00077F33" w:rsidP="009D47D2">
      <w:pPr>
        <w:pStyle w:val="Heading1"/>
        <w:rPr>
          <w:rFonts w:asciiTheme="majorBidi" w:hAnsiTheme="majorBidi"/>
        </w:rPr>
      </w:pPr>
      <w:r w:rsidRPr="00EC683D">
        <w:rPr>
          <w:rFonts w:asciiTheme="majorBidi" w:hAnsiTheme="majorBidi"/>
        </w:rPr>
        <w:t xml:space="preserve">4. </w:t>
      </w:r>
      <w:r w:rsidR="00EC683D" w:rsidRPr="00EC683D">
        <w:rPr>
          <w:rFonts w:asciiTheme="majorBidi" w:hAnsiTheme="majorBidi"/>
        </w:rPr>
        <w:t>Competencies</w:t>
      </w:r>
    </w:p>
    <w:p w14:paraId="5F9229AA" w14:textId="77777777" w:rsidR="009D47D2" w:rsidRPr="009D47D2" w:rsidRDefault="009D47D2" w:rsidP="009D47D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1223"/>
        <w:gridCol w:w="5409"/>
      </w:tblGrid>
      <w:tr w:rsidR="00EC683D" w:rsidRPr="00EC683D" w14:paraId="0A89408E" w14:textId="77777777" w:rsidTr="00EC683D">
        <w:tc>
          <w:tcPr>
            <w:tcW w:w="2718" w:type="dxa"/>
            <w:shd w:val="clear" w:color="auto" w:fill="000000" w:themeFill="text1"/>
            <w:hideMark/>
          </w:tcPr>
          <w:p w14:paraId="6293F389" w14:textId="77777777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FFFFFF" w:themeColor="background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FFFFFF" w:themeColor="background1"/>
                <w:sz w:val="24"/>
                <w:szCs w:val="24"/>
              </w:rPr>
              <w:t>Domain</w:t>
            </w:r>
          </w:p>
        </w:tc>
        <w:tc>
          <w:tcPr>
            <w:tcW w:w="1223" w:type="dxa"/>
            <w:shd w:val="clear" w:color="auto" w:fill="000000" w:themeFill="text1"/>
            <w:hideMark/>
          </w:tcPr>
          <w:p w14:paraId="60F2B57F" w14:textId="77777777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FFFFFF" w:themeColor="background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FFFFFF" w:themeColor="background1"/>
                <w:sz w:val="24"/>
                <w:szCs w:val="24"/>
              </w:rPr>
              <w:t>Weight (%)</w:t>
            </w:r>
          </w:p>
        </w:tc>
        <w:tc>
          <w:tcPr>
            <w:tcW w:w="0" w:type="auto"/>
            <w:shd w:val="clear" w:color="auto" w:fill="000000" w:themeFill="text1"/>
            <w:hideMark/>
          </w:tcPr>
          <w:p w14:paraId="5A29A419" w14:textId="77777777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FFFFFF" w:themeColor="background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FFFFFF" w:themeColor="background1"/>
                <w:sz w:val="24"/>
                <w:szCs w:val="24"/>
              </w:rPr>
              <w:t>Remarks</w:t>
            </w:r>
          </w:p>
        </w:tc>
      </w:tr>
      <w:tr w:rsidR="00EC683D" w:rsidRPr="00EC683D" w14:paraId="67815A0B" w14:textId="77777777" w:rsidTr="00EC683D">
        <w:tc>
          <w:tcPr>
            <w:tcW w:w="2718" w:type="dxa"/>
            <w:hideMark/>
          </w:tcPr>
          <w:p w14:paraId="4E7E4986" w14:textId="05D4563B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 xml:space="preserve">Knowledge &amp; </w:t>
            </w:r>
            <w:r w:rsidR="00B64ECE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interpretation of Biopsy slides</w:t>
            </w:r>
          </w:p>
        </w:tc>
        <w:tc>
          <w:tcPr>
            <w:tcW w:w="1223" w:type="dxa"/>
            <w:hideMark/>
          </w:tcPr>
          <w:p w14:paraId="5DD76D86" w14:textId="7C6B9584" w:rsidR="00EC683D" w:rsidRPr="00EC683D" w:rsidRDefault="009D47D2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4</w:t>
            </w:r>
            <w:r w:rsidR="00EC683D"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0%</w:t>
            </w:r>
          </w:p>
        </w:tc>
        <w:tc>
          <w:tcPr>
            <w:tcW w:w="0" w:type="auto"/>
            <w:hideMark/>
          </w:tcPr>
          <w:p w14:paraId="2C919156" w14:textId="1863CFC7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I</w:t>
            </w:r>
            <w:r w:rsidR="009D47D2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dentify tissue, its pathology, formulate differentials and give provisional diagnosis</w:t>
            </w:r>
          </w:p>
        </w:tc>
      </w:tr>
      <w:tr w:rsidR="00EC683D" w:rsidRPr="00EC683D" w14:paraId="6D5653E0" w14:textId="77777777" w:rsidTr="00EC683D">
        <w:tc>
          <w:tcPr>
            <w:tcW w:w="2718" w:type="dxa"/>
            <w:hideMark/>
          </w:tcPr>
          <w:p w14:paraId="686854F9" w14:textId="4926D275" w:rsidR="00EC683D" w:rsidRPr="00EC683D" w:rsidRDefault="00B64ECE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 xml:space="preserve">Knowledge &amp; </w:t>
            </w: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 xml:space="preserve">interpretation of </w:t>
            </w:r>
            <w:r w:rsidR="009D47D2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cytology</w:t>
            </w:r>
          </w:p>
        </w:tc>
        <w:tc>
          <w:tcPr>
            <w:tcW w:w="1223" w:type="dxa"/>
            <w:hideMark/>
          </w:tcPr>
          <w:p w14:paraId="0590D3C4" w14:textId="7DABD7B1" w:rsidR="00EC683D" w:rsidRPr="00EC683D" w:rsidRDefault="009D47D2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2</w:t>
            </w:r>
            <w:r w:rsidR="00EC683D"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0%</w:t>
            </w:r>
          </w:p>
        </w:tc>
        <w:tc>
          <w:tcPr>
            <w:tcW w:w="0" w:type="auto"/>
            <w:hideMark/>
          </w:tcPr>
          <w:p w14:paraId="2018AA9F" w14:textId="162BAC37" w:rsidR="00EC683D" w:rsidRPr="00EC683D" w:rsidRDefault="009D47D2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I</w:t>
            </w: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dentify tissue, its pathology, formulate differentials and give provisional diagnosis</w:t>
            </w:r>
          </w:p>
        </w:tc>
      </w:tr>
      <w:tr w:rsidR="00EC683D" w:rsidRPr="00EC683D" w14:paraId="46951AE5" w14:textId="77777777" w:rsidTr="00EC683D">
        <w:tc>
          <w:tcPr>
            <w:tcW w:w="2718" w:type="dxa"/>
            <w:hideMark/>
          </w:tcPr>
          <w:p w14:paraId="23DCA878" w14:textId="77777777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Laboratory &amp; Procedural Skills</w:t>
            </w:r>
          </w:p>
        </w:tc>
        <w:tc>
          <w:tcPr>
            <w:tcW w:w="1223" w:type="dxa"/>
            <w:hideMark/>
          </w:tcPr>
          <w:p w14:paraId="6337D33E" w14:textId="68E022E1" w:rsidR="00EC683D" w:rsidRPr="00EC683D" w:rsidRDefault="009D47D2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1</w:t>
            </w:r>
            <w:r w:rsidR="00EC683D"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0%</w:t>
            </w:r>
          </w:p>
        </w:tc>
        <w:tc>
          <w:tcPr>
            <w:tcW w:w="0" w:type="auto"/>
            <w:hideMark/>
          </w:tcPr>
          <w:p w14:paraId="08DFA681" w14:textId="77777777" w:rsidR="00EC683D" w:rsidRDefault="00B64ECE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Fine needle aspiration cytology</w:t>
            </w:r>
          </w:p>
          <w:p w14:paraId="6FAFCE95" w14:textId="53CD4D4E" w:rsidR="009D47D2" w:rsidRPr="009D47D2" w:rsidRDefault="009D47D2" w:rsidP="009D47D2">
            <w:r>
              <w:t>Gross pathology skills</w:t>
            </w:r>
          </w:p>
        </w:tc>
      </w:tr>
      <w:tr w:rsidR="00EC683D" w:rsidRPr="00EC683D" w14:paraId="5F231348" w14:textId="77777777" w:rsidTr="00EC683D">
        <w:tc>
          <w:tcPr>
            <w:tcW w:w="2718" w:type="dxa"/>
            <w:hideMark/>
          </w:tcPr>
          <w:p w14:paraId="6135AB44" w14:textId="25AF552E" w:rsidR="00EC683D" w:rsidRPr="00EC683D" w:rsidRDefault="009D47D2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Laboratory competences</w:t>
            </w:r>
          </w:p>
        </w:tc>
        <w:tc>
          <w:tcPr>
            <w:tcW w:w="1223" w:type="dxa"/>
            <w:hideMark/>
          </w:tcPr>
          <w:p w14:paraId="62F83501" w14:textId="77777777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10%</w:t>
            </w:r>
          </w:p>
        </w:tc>
        <w:tc>
          <w:tcPr>
            <w:tcW w:w="0" w:type="auto"/>
            <w:hideMark/>
          </w:tcPr>
          <w:p w14:paraId="67165761" w14:textId="005A3041" w:rsidR="00EC683D" w:rsidRPr="00EC683D" w:rsidRDefault="009D47D2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Tissue processing, staining, immunohistochemistry</w:t>
            </w:r>
          </w:p>
        </w:tc>
      </w:tr>
      <w:tr w:rsidR="00EC683D" w:rsidRPr="00EC683D" w14:paraId="606DDE73" w14:textId="77777777" w:rsidTr="00EC683D">
        <w:tc>
          <w:tcPr>
            <w:tcW w:w="2718" w:type="dxa"/>
            <w:hideMark/>
          </w:tcPr>
          <w:p w14:paraId="5FA79256" w14:textId="77777777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Communication Skills</w:t>
            </w:r>
          </w:p>
        </w:tc>
        <w:tc>
          <w:tcPr>
            <w:tcW w:w="1223" w:type="dxa"/>
            <w:hideMark/>
          </w:tcPr>
          <w:p w14:paraId="3AA5DDA3" w14:textId="0DFE5368" w:rsidR="00EC683D" w:rsidRPr="00EC683D" w:rsidRDefault="00B246FB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05</w:t>
            </w:r>
            <w:r w:rsidR="00EC683D"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0" w:type="auto"/>
            <w:hideMark/>
          </w:tcPr>
          <w:p w14:paraId="08347B61" w14:textId="171DF705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 xml:space="preserve">Report writing, </w:t>
            </w:r>
            <w:r w:rsidR="00B64ECE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differential diagnosis</w:t>
            </w:r>
          </w:p>
        </w:tc>
      </w:tr>
      <w:tr w:rsidR="00EC683D" w:rsidRPr="00EC683D" w14:paraId="791377C9" w14:textId="77777777" w:rsidTr="00EC683D">
        <w:tc>
          <w:tcPr>
            <w:tcW w:w="2718" w:type="dxa"/>
            <w:hideMark/>
          </w:tcPr>
          <w:p w14:paraId="71FBD40A" w14:textId="77777777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Professionalism &amp; Ethics</w:t>
            </w:r>
          </w:p>
        </w:tc>
        <w:tc>
          <w:tcPr>
            <w:tcW w:w="1223" w:type="dxa"/>
            <w:hideMark/>
          </w:tcPr>
          <w:p w14:paraId="650283E8" w14:textId="532BF4FD" w:rsidR="00EC683D" w:rsidRPr="00EC683D" w:rsidRDefault="00B246FB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05</w:t>
            </w:r>
            <w:r w:rsidR="00EC683D"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0" w:type="auto"/>
            <w:hideMark/>
          </w:tcPr>
          <w:p w14:paraId="2C8B5A49" w14:textId="77777777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Laboratory ethics, confidentiality, teamwork, responsibility</w:t>
            </w:r>
          </w:p>
        </w:tc>
      </w:tr>
      <w:tr w:rsidR="00EC683D" w:rsidRPr="00EC683D" w14:paraId="03BBD210" w14:textId="77777777" w:rsidTr="00EC683D">
        <w:tc>
          <w:tcPr>
            <w:tcW w:w="2718" w:type="dxa"/>
            <w:hideMark/>
          </w:tcPr>
          <w:p w14:paraId="7AE74EFB" w14:textId="77777777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Research &amp; Audit</w:t>
            </w:r>
          </w:p>
        </w:tc>
        <w:tc>
          <w:tcPr>
            <w:tcW w:w="1223" w:type="dxa"/>
            <w:hideMark/>
          </w:tcPr>
          <w:p w14:paraId="16CDE1DB" w14:textId="4728B673" w:rsidR="00EC683D" w:rsidRPr="00EC683D" w:rsidRDefault="00B246FB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10</w:t>
            </w:r>
            <w:r w:rsidR="00EC683D"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0" w:type="auto"/>
            <w:hideMark/>
          </w:tcPr>
          <w:p w14:paraId="735E4CF9" w14:textId="03A8BE43" w:rsidR="00EC683D" w:rsidRPr="00EC683D" w:rsidRDefault="00EC683D" w:rsidP="00EC683D">
            <w:pPr>
              <w:pStyle w:val="Heading1"/>
              <w:spacing w:before="0" w:line="276" w:lineRule="auto"/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C683D">
              <w:rPr>
                <w:rFonts w:asciiTheme="majorBidi" w:hAnsiTheme="majorBidi"/>
                <w:b w:val="0"/>
                <w:bCs w:val="0"/>
                <w:color w:val="000000" w:themeColor="text1"/>
                <w:sz w:val="24"/>
                <w:szCs w:val="24"/>
              </w:rPr>
              <w:t>Dissertation, audit projects</w:t>
            </w:r>
          </w:p>
        </w:tc>
      </w:tr>
    </w:tbl>
    <w:p w14:paraId="3AEEB1E1" w14:textId="77777777" w:rsidR="00EC683D" w:rsidRDefault="00EC683D">
      <w:pPr>
        <w:pStyle w:val="Heading1"/>
        <w:rPr>
          <w:rFonts w:asciiTheme="majorBidi" w:hAnsiTheme="majorBidi"/>
        </w:rPr>
      </w:pPr>
    </w:p>
    <w:p w14:paraId="6F3FA13D" w14:textId="77777777" w:rsidR="00EC683D" w:rsidRDefault="00EC683D">
      <w:pPr>
        <w:pStyle w:val="Heading1"/>
        <w:rPr>
          <w:rFonts w:asciiTheme="majorBidi" w:hAnsiTheme="majorBidi"/>
        </w:rPr>
      </w:pPr>
    </w:p>
    <w:p w14:paraId="2B3BB6FB" w14:textId="307FDC9E" w:rsidR="00CF65CC" w:rsidRPr="00077F33" w:rsidRDefault="00D60277">
      <w:pPr>
        <w:pStyle w:val="Heading1"/>
        <w:rPr>
          <w:rFonts w:asciiTheme="majorBidi" w:hAnsiTheme="majorBidi"/>
        </w:rPr>
      </w:pPr>
      <w:r w:rsidRPr="00077F33">
        <w:rPr>
          <w:rFonts w:asciiTheme="majorBidi" w:hAnsiTheme="majorBidi"/>
        </w:rPr>
        <w:t>5. Table of Specifications (TOS)</w:t>
      </w:r>
      <w:r w:rsidR="00B246FB">
        <w:rPr>
          <w:rFonts w:asciiTheme="majorBidi" w:hAnsiTheme="majorBidi"/>
        </w:rPr>
        <w:t xml:space="preserve"> for Written Exam</w:t>
      </w:r>
      <w:r w:rsidR="00443C95" w:rsidRPr="00077F33">
        <w:rPr>
          <w:rFonts w:asciiTheme="majorBidi" w:hAnsiTheme="majorBidi"/>
        </w:rPr>
        <w:t xml:space="preserve"> </w:t>
      </w:r>
    </w:p>
    <w:p w14:paraId="2CE790C1" w14:textId="77777777" w:rsidR="00CF65CC" w:rsidRPr="00077F33" w:rsidRDefault="00D60277">
      <w:pPr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The distribution of content areas and cognitive levels is as follows:</w:t>
      </w:r>
    </w:p>
    <w:tbl>
      <w:tblPr>
        <w:tblStyle w:val="TableGrid"/>
        <w:tblW w:w="9444" w:type="dxa"/>
        <w:tblLook w:val="04A0" w:firstRow="1" w:lastRow="0" w:firstColumn="1" w:lastColumn="0" w:noHBand="0" w:noVBand="1"/>
      </w:tblPr>
      <w:tblGrid>
        <w:gridCol w:w="3780"/>
        <w:gridCol w:w="1702"/>
        <w:gridCol w:w="610"/>
        <w:gridCol w:w="610"/>
        <w:gridCol w:w="610"/>
        <w:gridCol w:w="610"/>
        <w:gridCol w:w="610"/>
        <w:gridCol w:w="912"/>
      </w:tblGrid>
      <w:tr w:rsidR="00A02ABF" w:rsidRPr="00A02ABF" w14:paraId="7455896C" w14:textId="77777777" w:rsidTr="00A02ABF">
        <w:trPr>
          <w:trHeight w:val="513"/>
        </w:trPr>
        <w:tc>
          <w:tcPr>
            <w:tcW w:w="0" w:type="auto"/>
            <w:shd w:val="clear" w:color="auto" w:fill="000000" w:themeFill="text1"/>
            <w:hideMark/>
          </w:tcPr>
          <w:p w14:paraId="7FD50C51" w14:textId="77777777" w:rsidR="00A02ABF" w:rsidRPr="00A02ABF" w:rsidRDefault="00A02ABF" w:rsidP="00A02ABF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Content Area</w:t>
            </w:r>
          </w:p>
        </w:tc>
        <w:tc>
          <w:tcPr>
            <w:tcW w:w="0" w:type="auto"/>
            <w:shd w:val="clear" w:color="auto" w:fill="000000" w:themeFill="text1"/>
            <w:hideMark/>
          </w:tcPr>
          <w:p w14:paraId="2B468BD8" w14:textId="77777777" w:rsidR="00A02ABF" w:rsidRPr="00A02ABF" w:rsidRDefault="00A02ABF" w:rsidP="00A02ABF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Weight (%)</w:t>
            </w:r>
          </w:p>
        </w:tc>
        <w:tc>
          <w:tcPr>
            <w:tcW w:w="0" w:type="auto"/>
            <w:shd w:val="clear" w:color="auto" w:fill="000000" w:themeFill="text1"/>
            <w:hideMark/>
          </w:tcPr>
          <w:p w14:paraId="4C6FA03B" w14:textId="77777777" w:rsidR="00A02ABF" w:rsidRPr="00A02ABF" w:rsidRDefault="00A02ABF" w:rsidP="00A02ABF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C1</w:t>
            </w:r>
          </w:p>
        </w:tc>
        <w:tc>
          <w:tcPr>
            <w:tcW w:w="0" w:type="auto"/>
            <w:shd w:val="clear" w:color="auto" w:fill="000000" w:themeFill="text1"/>
            <w:hideMark/>
          </w:tcPr>
          <w:p w14:paraId="7162CB33" w14:textId="77777777" w:rsidR="00A02ABF" w:rsidRPr="00A02ABF" w:rsidRDefault="00A02ABF" w:rsidP="00A02ABF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C2</w:t>
            </w:r>
          </w:p>
        </w:tc>
        <w:tc>
          <w:tcPr>
            <w:tcW w:w="0" w:type="auto"/>
            <w:shd w:val="clear" w:color="auto" w:fill="000000" w:themeFill="text1"/>
            <w:hideMark/>
          </w:tcPr>
          <w:p w14:paraId="761A6693" w14:textId="77777777" w:rsidR="00A02ABF" w:rsidRPr="00A02ABF" w:rsidRDefault="00A02ABF" w:rsidP="00A02ABF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C3</w:t>
            </w:r>
          </w:p>
        </w:tc>
        <w:tc>
          <w:tcPr>
            <w:tcW w:w="0" w:type="auto"/>
            <w:shd w:val="clear" w:color="auto" w:fill="000000" w:themeFill="text1"/>
            <w:hideMark/>
          </w:tcPr>
          <w:p w14:paraId="6DDE09C3" w14:textId="77777777" w:rsidR="00A02ABF" w:rsidRPr="00A02ABF" w:rsidRDefault="00A02ABF" w:rsidP="00A02ABF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C4</w:t>
            </w:r>
          </w:p>
        </w:tc>
        <w:tc>
          <w:tcPr>
            <w:tcW w:w="0" w:type="auto"/>
            <w:shd w:val="clear" w:color="auto" w:fill="000000" w:themeFill="text1"/>
            <w:hideMark/>
          </w:tcPr>
          <w:p w14:paraId="7A29817C" w14:textId="77777777" w:rsidR="00A02ABF" w:rsidRPr="00A02ABF" w:rsidRDefault="00A02ABF" w:rsidP="00A02ABF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C5</w:t>
            </w:r>
          </w:p>
        </w:tc>
        <w:tc>
          <w:tcPr>
            <w:tcW w:w="0" w:type="auto"/>
            <w:shd w:val="clear" w:color="auto" w:fill="000000" w:themeFill="text1"/>
            <w:hideMark/>
          </w:tcPr>
          <w:p w14:paraId="255977CC" w14:textId="77777777" w:rsidR="00A02ABF" w:rsidRPr="00A02ABF" w:rsidRDefault="00A02ABF" w:rsidP="00A02ABF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</w:tr>
      <w:tr w:rsidR="00A02ABF" w:rsidRPr="00A02ABF" w14:paraId="3F38DB25" w14:textId="77777777" w:rsidTr="00A02ABF">
        <w:trPr>
          <w:trHeight w:val="501"/>
        </w:trPr>
        <w:tc>
          <w:tcPr>
            <w:tcW w:w="0" w:type="auto"/>
            <w:hideMark/>
          </w:tcPr>
          <w:p w14:paraId="66EA3CBF" w14:textId="77777777" w:rsidR="00A02ABF" w:rsidRDefault="009D47D2" w:rsidP="00A02ABF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Gastrointestinal tract</w:t>
            </w:r>
          </w:p>
          <w:p w14:paraId="1085FCE8" w14:textId="4A059DA2" w:rsidR="009D47D2" w:rsidRPr="00A02ABF" w:rsidRDefault="009D47D2" w:rsidP="00A02ABF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Head &amp; neck</w:t>
            </w:r>
          </w:p>
        </w:tc>
        <w:tc>
          <w:tcPr>
            <w:tcW w:w="0" w:type="auto"/>
            <w:hideMark/>
          </w:tcPr>
          <w:p w14:paraId="7F440FBE" w14:textId="68462B42" w:rsidR="00A02ABF" w:rsidRPr="00A02ABF" w:rsidRDefault="00B92B91" w:rsidP="00A02ABF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0" w:type="auto"/>
            <w:hideMark/>
          </w:tcPr>
          <w:p w14:paraId="711CE674" w14:textId="193636F8" w:rsidR="00A02ABF" w:rsidRPr="00A02ABF" w:rsidRDefault="00A02ABF" w:rsidP="00A02ABF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077F33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CC1E8D9" w14:textId="6AEDAB7B" w:rsidR="00A02ABF" w:rsidRPr="00A02ABF" w:rsidRDefault="00B92B91" w:rsidP="00A02ABF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0" w:type="auto"/>
            <w:hideMark/>
          </w:tcPr>
          <w:p w14:paraId="360EBEA6" w14:textId="13602AA3" w:rsidR="00A02ABF" w:rsidRPr="00A02ABF" w:rsidRDefault="00B92B91" w:rsidP="00A02ABF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0" w:type="auto"/>
            <w:hideMark/>
          </w:tcPr>
          <w:p w14:paraId="6EB4BCD8" w14:textId="565F9F8A" w:rsidR="00A02ABF" w:rsidRPr="00A02ABF" w:rsidRDefault="00B92B91" w:rsidP="00A02ABF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0" w:type="auto"/>
            <w:hideMark/>
          </w:tcPr>
          <w:p w14:paraId="26BDA2CE" w14:textId="7B3FDFDC" w:rsidR="00A02ABF" w:rsidRPr="00A02ABF" w:rsidRDefault="00B92B91" w:rsidP="00A02ABF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0" w:type="auto"/>
            <w:hideMark/>
          </w:tcPr>
          <w:p w14:paraId="541B87E2" w14:textId="182A9128" w:rsidR="00A02ABF" w:rsidRPr="00A02ABF" w:rsidRDefault="00B92B91" w:rsidP="00A02ABF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  <w:r w:rsidR="00A02ABF" w:rsidRPr="00A02ABF">
              <w:rPr>
                <w:rFonts w:asciiTheme="majorBidi" w:hAnsiTheme="majorBidi" w:cstheme="majorBidi"/>
              </w:rPr>
              <w:t>0</w:t>
            </w:r>
          </w:p>
        </w:tc>
      </w:tr>
      <w:tr w:rsidR="00B92B91" w:rsidRPr="00A02ABF" w14:paraId="0FA4D631" w14:textId="77777777" w:rsidTr="00A02ABF">
        <w:trPr>
          <w:trHeight w:val="501"/>
        </w:trPr>
        <w:tc>
          <w:tcPr>
            <w:tcW w:w="0" w:type="auto"/>
            <w:hideMark/>
          </w:tcPr>
          <w:p w14:paraId="033BDF74" w14:textId="612B38D3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Male &amp; Female genital system </w:t>
            </w:r>
          </w:p>
        </w:tc>
        <w:tc>
          <w:tcPr>
            <w:tcW w:w="0" w:type="auto"/>
            <w:hideMark/>
          </w:tcPr>
          <w:p w14:paraId="2AF823C8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0" w:type="auto"/>
            <w:hideMark/>
          </w:tcPr>
          <w:p w14:paraId="0C8183CE" w14:textId="7FF21F43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077F33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FAA3FA4" w14:textId="3591F851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077F33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21584D33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0" w:type="auto"/>
            <w:hideMark/>
          </w:tcPr>
          <w:p w14:paraId="5396501A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0" w:type="auto"/>
            <w:hideMark/>
          </w:tcPr>
          <w:p w14:paraId="488BE696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3A19ECF9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15</w:t>
            </w:r>
          </w:p>
        </w:tc>
      </w:tr>
      <w:tr w:rsidR="00B92B91" w:rsidRPr="00A02ABF" w14:paraId="0398015B" w14:textId="77777777" w:rsidTr="00A02ABF">
        <w:trPr>
          <w:trHeight w:val="513"/>
        </w:trPr>
        <w:tc>
          <w:tcPr>
            <w:tcW w:w="0" w:type="auto"/>
            <w:hideMark/>
          </w:tcPr>
          <w:p w14:paraId="41B9BF16" w14:textId="0EB927F1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Breast </w:t>
            </w:r>
          </w:p>
        </w:tc>
        <w:tc>
          <w:tcPr>
            <w:tcW w:w="0" w:type="auto"/>
            <w:hideMark/>
          </w:tcPr>
          <w:p w14:paraId="0DE48C0E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0" w:type="auto"/>
            <w:hideMark/>
          </w:tcPr>
          <w:p w14:paraId="13DDBF7E" w14:textId="4C6922E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077F33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D080669" w14:textId="005EF211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077F33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77EAC87A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0" w:type="auto"/>
            <w:hideMark/>
          </w:tcPr>
          <w:p w14:paraId="0519E477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0" w:type="auto"/>
            <w:hideMark/>
          </w:tcPr>
          <w:p w14:paraId="4D5E4B53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357C7B6E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15</w:t>
            </w:r>
          </w:p>
        </w:tc>
      </w:tr>
      <w:tr w:rsidR="00B92B91" w:rsidRPr="00A02ABF" w14:paraId="2F57670F" w14:textId="77777777" w:rsidTr="00B92B91">
        <w:trPr>
          <w:trHeight w:val="501"/>
        </w:trPr>
        <w:tc>
          <w:tcPr>
            <w:tcW w:w="0" w:type="auto"/>
          </w:tcPr>
          <w:p w14:paraId="7978C417" w14:textId="29A1E25E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 w:cstheme="majorBidi"/>
              </w:rPr>
              <w:t>Hematolyphoid</w:t>
            </w:r>
            <w:proofErr w:type="spellEnd"/>
            <w:r>
              <w:rPr>
                <w:rFonts w:asciiTheme="majorBidi" w:hAnsiTheme="majorBidi" w:cstheme="majorBidi"/>
              </w:rPr>
              <w:t xml:space="preserve"> system</w:t>
            </w:r>
          </w:p>
        </w:tc>
        <w:tc>
          <w:tcPr>
            <w:tcW w:w="0" w:type="auto"/>
            <w:hideMark/>
          </w:tcPr>
          <w:p w14:paraId="2907A3DD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0" w:type="auto"/>
            <w:hideMark/>
          </w:tcPr>
          <w:p w14:paraId="2526125B" w14:textId="3EF03D7F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077F33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09AE1F5" w14:textId="22E9ACBC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077F33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0" w:type="auto"/>
            <w:hideMark/>
          </w:tcPr>
          <w:p w14:paraId="10DB56FD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0" w:type="auto"/>
            <w:hideMark/>
          </w:tcPr>
          <w:p w14:paraId="49A4D95D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0" w:type="auto"/>
            <w:hideMark/>
          </w:tcPr>
          <w:p w14:paraId="54339A21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0" w:type="auto"/>
            <w:hideMark/>
          </w:tcPr>
          <w:p w14:paraId="5AACB98E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20</w:t>
            </w:r>
          </w:p>
        </w:tc>
      </w:tr>
      <w:tr w:rsidR="00B92B91" w:rsidRPr="00A02ABF" w14:paraId="0D1E9185" w14:textId="77777777" w:rsidTr="00A02ABF">
        <w:trPr>
          <w:trHeight w:val="501"/>
        </w:trPr>
        <w:tc>
          <w:tcPr>
            <w:tcW w:w="0" w:type="auto"/>
            <w:hideMark/>
          </w:tcPr>
          <w:p w14:paraId="4719888F" w14:textId="634D36AC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Thyroid</w:t>
            </w:r>
          </w:p>
        </w:tc>
        <w:tc>
          <w:tcPr>
            <w:tcW w:w="0" w:type="auto"/>
            <w:hideMark/>
          </w:tcPr>
          <w:p w14:paraId="3998B52F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0" w:type="auto"/>
            <w:hideMark/>
          </w:tcPr>
          <w:p w14:paraId="326BA0BF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6027C9A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08730926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0" w:type="auto"/>
            <w:hideMark/>
          </w:tcPr>
          <w:p w14:paraId="4032AB2E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72DDDC46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44585E18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10</w:t>
            </w:r>
          </w:p>
        </w:tc>
      </w:tr>
      <w:tr w:rsidR="00B92B91" w:rsidRPr="00A02ABF" w14:paraId="6F6FD35C" w14:textId="77777777" w:rsidTr="00A02ABF">
        <w:trPr>
          <w:trHeight w:val="501"/>
        </w:trPr>
        <w:tc>
          <w:tcPr>
            <w:tcW w:w="0" w:type="auto"/>
          </w:tcPr>
          <w:p w14:paraId="7D859D4C" w14:textId="579082D1" w:rsidR="00B92B91" w:rsidRDefault="00B92B91" w:rsidP="00B92B9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Respiratory system</w:t>
            </w:r>
          </w:p>
        </w:tc>
        <w:tc>
          <w:tcPr>
            <w:tcW w:w="0" w:type="auto"/>
          </w:tcPr>
          <w:p w14:paraId="09F079B4" w14:textId="16899EFA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0" w:type="auto"/>
          </w:tcPr>
          <w:p w14:paraId="6979A310" w14:textId="00EE27B1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</w:tcPr>
          <w:p w14:paraId="7A71913F" w14:textId="3C83A50C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</w:tcPr>
          <w:p w14:paraId="71DE286D" w14:textId="215F897D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0" w:type="auto"/>
          </w:tcPr>
          <w:p w14:paraId="72C1D841" w14:textId="692A48DD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</w:tcPr>
          <w:p w14:paraId="11921CCB" w14:textId="163A38EE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</w:tcPr>
          <w:p w14:paraId="2D674FDE" w14:textId="52A6B27D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10</w:t>
            </w:r>
          </w:p>
        </w:tc>
      </w:tr>
      <w:tr w:rsidR="00B92B91" w:rsidRPr="00A02ABF" w14:paraId="7B535E45" w14:textId="77777777" w:rsidTr="00A02ABF">
        <w:trPr>
          <w:trHeight w:val="501"/>
        </w:trPr>
        <w:tc>
          <w:tcPr>
            <w:tcW w:w="0" w:type="auto"/>
          </w:tcPr>
          <w:p w14:paraId="3ABF7B85" w14:textId="3A6772C4" w:rsidR="00B92B91" w:rsidRDefault="00B92B91" w:rsidP="00B92B9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Soft tissue</w:t>
            </w:r>
          </w:p>
        </w:tc>
        <w:tc>
          <w:tcPr>
            <w:tcW w:w="0" w:type="auto"/>
          </w:tcPr>
          <w:p w14:paraId="5EF2750E" w14:textId="1D0C9C1A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0" w:type="auto"/>
          </w:tcPr>
          <w:p w14:paraId="16818ED4" w14:textId="349060F8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</w:tcPr>
          <w:p w14:paraId="03510E58" w14:textId="7B6BD098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</w:tcPr>
          <w:p w14:paraId="57A009B4" w14:textId="722E40CA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0" w:type="auto"/>
          </w:tcPr>
          <w:p w14:paraId="31A12007" w14:textId="73788309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</w:tcPr>
          <w:p w14:paraId="0D566AA9" w14:textId="7147E1A2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</w:tcPr>
          <w:p w14:paraId="47469F20" w14:textId="6DA7FD4F" w:rsidR="00B92B91" w:rsidRPr="00A02ABF" w:rsidRDefault="00B92B91" w:rsidP="00B92B91">
            <w:pPr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</w:rPr>
              <w:t>10</w:t>
            </w:r>
          </w:p>
        </w:tc>
      </w:tr>
      <w:tr w:rsidR="00B92B91" w:rsidRPr="00A02ABF" w14:paraId="6653A5E2" w14:textId="77777777" w:rsidTr="00A02ABF">
        <w:trPr>
          <w:trHeight w:val="513"/>
        </w:trPr>
        <w:tc>
          <w:tcPr>
            <w:tcW w:w="0" w:type="auto"/>
            <w:hideMark/>
          </w:tcPr>
          <w:p w14:paraId="68C143C7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  <w:tc>
          <w:tcPr>
            <w:tcW w:w="0" w:type="auto"/>
            <w:hideMark/>
          </w:tcPr>
          <w:p w14:paraId="5952066D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100</w:t>
            </w:r>
          </w:p>
        </w:tc>
        <w:tc>
          <w:tcPr>
            <w:tcW w:w="0" w:type="auto"/>
            <w:hideMark/>
          </w:tcPr>
          <w:p w14:paraId="3ACD7B55" w14:textId="403ABAE8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077F33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0" w:type="auto"/>
            <w:hideMark/>
          </w:tcPr>
          <w:p w14:paraId="78014FC1" w14:textId="0A3DB1FF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077F33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  <w:tc>
          <w:tcPr>
            <w:tcW w:w="0" w:type="auto"/>
            <w:hideMark/>
          </w:tcPr>
          <w:p w14:paraId="655DA42F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35</w:t>
            </w:r>
          </w:p>
        </w:tc>
        <w:tc>
          <w:tcPr>
            <w:tcW w:w="0" w:type="auto"/>
            <w:hideMark/>
          </w:tcPr>
          <w:p w14:paraId="54708FB1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0" w:type="auto"/>
            <w:hideMark/>
          </w:tcPr>
          <w:p w14:paraId="7D45535C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  <w:tc>
          <w:tcPr>
            <w:tcW w:w="0" w:type="auto"/>
            <w:hideMark/>
          </w:tcPr>
          <w:p w14:paraId="679BFD5C" w14:textId="77777777" w:rsidR="00B92B91" w:rsidRPr="00A02ABF" w:rsidRDefault="00B92B91" w:rsidP="00B92B91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02ABF">
              <w:rPr>
                <w:rFonts w:asciiTheme="majorBidi" w:hAnsiTheme="majorBidi" w:cstheme="majorBidi"/>
                <w:b/>
                <w:bCs/>
              </w:rPr>
              <w:t>100</w:t>
            </w:r>
          </w:p>
        </w:tc>
      </w:tr>
    </w:tbl>
    <w:p w14:paraId="0ECCBBBA" w14:textId="77777777" w:rsidR="00A02ABF" w:rsidRDefault="00A02ABF">
      <w:pPr>
        <w:rPr>
          <w:rFonts w:asciiTheme="majorBidi" w:hAnsiTheme="majorBidi" w:cstheme="majorBidi"/>
        </w:rPr>
      </w:pPr>
    </w:p>
    <w:p w14:paraId="7CBF902C" w14:textId="77777777" w:rsidR="00B246FB" w:rsidRPr="00077F33" w:rsidRDefault="00B246FB">
      <w:pPr>
        <w:rPr>
          <w:rFonts w:asciiTheme="majorBidi" w:hAnsiTheme="majorBidi" w:cstheme="majorBidi"/>
        </w:rPr>
      </w:pPr>
    </w:p>
    <w:p w14:paraId="7083A5D5" w14:textId="4E34023E" w:rsidR="00AF5BAC" w:rsidRPr="00A6464D" w:rsidRDefault="00B92B91" w:rsidP="00B92B91">
      <w:pPr>
        <w:shd w:val="clear" w:color="auto" w:fill="000000" w:themeFill="text1"/>
        <w:rPr>
          <w:rFonts w:asciiTheme="majorBidi" w:hAnsiTheme="majorBidi" w:cstheme="majorBidi"/>
          <w:b/>
          <w:bCs/>
        </w:rPr>
      </w:pPr>
      <w:r w:rsidRPr="00B92B91">
        <w:rPr>
          <w:rFonts w:asciiTheme="majorBidi" w:hAnsiTheme="majorBidi" w:cstheme="majorBidi"/>
          <w:b/>
          <w:bCs/>
        </w:rPr>
        <w:t>Gastrointestinal tract</w:t>
      </w:r>
      <w:r>
        <w:rPr>
          <w:rFonts w:asciiTheme="majorBidi" w:hAnsiTheme="majorBidi" w:cstheme="majorBidi"/>
          <w:b/>
          <w:bCs/>
        </w:rPr>
        <w:t xml:space="preserve">, </w:t>
      </w:r>
      <w:r w:rsidRPr="00B92B91">
        <w:rPr>
          <w:rFonts w:asciiTheme="majorBidi" w:hAnsiTheme="majorBidi" w:cstheme="majorBidi"/>
          <w:b/>
          <w:bCs/>
        </w:rPr>
        <w:t>Head &amp; neck</w:t>
      </w:r>
      <w:r>
        <w:rPr>
          <w:rFonts w:asciiTheme="majorBidi" w:hAnsiTheme="majorBidi" w:cstheme="majorBidi"/>
          <w:b/>
          <w:bCs/>
        </w:rPr>
        <w:t>, Liver</w:t>
      </w:r>
      <w:r w:rsidR="00AF5BAC" w:rsidRPr="00A6464D">
        <w:rPr>
          <w:rFonts w:asciiTheme="majorBidi" w:hAnsiTheme="majorBidi" w:cstheme="majorBidi"/>
          <w:b/>
          <w:bCs/>
        </w:rPr>
        <w:t xml:space="preserve"> – </w:t>
      </w:r>
      <w:r>
        <w:rPr>
          <w:rFonts w:asciiTheme="majorBidi" w:hAnsiTheme="majorBidi" w:cstheme="majorBidi"/>
          <w:b/>
          <w:bCs/>
        </w:rPr>
        <w:t>2</w:t>
      </w:r>
      <w:r w:rsidR="00AF5BAC" w:rsidRPr="00A6464D">
        <w:rPr>
          <w:rFonts w:asciiTheme="majorBidi" w:hAnsiTheme="majorBidi" w:cstheme="majorBidi"/>
          <w:b/>
          <w:bCs/>
        </w:rPr>
        <w:t>0%</w:t>
      </w:r>
    </w:p>
    <w:tbl>
      <w:tblPr>
        <w:tblStyle w:val="TableGrid"/>
        <w:tblW w:w="9570" w:type="dxa"/>
        <w:tblLook w:val="04A0" w:firstRow="1" w:lastRow="0" w:firstColumn="1" w:lastColumn="0" w:noHBand="0" w:noVBand="1"/>
      </w:tblPr>
      <w:tblGrid>
        <w:gridCol w:w="4921"/>
        <w:gridCol w:w="563"/>
        <w:gridCol w:w="629"/>
        <w:gridCol w:w="629"/>
        <w:gridCol w:w="629"/>
        <w:gridCol w:w="629"/>
        <w:gridCol w:w="629"/>
        <w:gridCol w:w="941"/>
      </w:tblGrid>
      <w:tr w:rsidR="00AF5BAC" w:rsidRPr="00AF5BAC" w14:paraId="4730B30D" w14:textId="77777777" w:rsidTr="00AF5BAC">
        <w:trPr>
          <w:trHeight w:val="467"/>
        </w:trPr>
        <w:tc>
          <w:tcPr>
            <w:tcW w:w="0" w:type="auto"/>
            <w:hideMark/>
          </w:tcPr>
          <w:p w14:paraId="1228779A" w14:textId="77777777" w:rsidR="00AF5BAC" w:rsidRPr="00077F33" w:rsidRDefault="00AF5BAC" w:rsidP="00AF5BAC">
            <w:pPr>
              <w:rPr>
                <w:rFonts w:asciiTheme="majorBidi" w:hAnsiTheme="majorBidi" w:cstheme="majorBidi"/>
                <w:b/>
                <w:bCs/>
              </w:rPr>
            </w:pPr>
          </w:p>
          <w:p w14:paraId="45413846" w14:textId="5D9AAD2B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0" w:type="auto"/>
            <w:hideMark/>
          </w:tcPr>
          <w:p w14:paraId="7218AF91" w14:textId="6BF22FF6" w:rsidR="00AF5BAC" w:rsidRPr="00AF5BAC" w:rsidRDefault="00A6464D" w:rsidP="00AF5BAC">
            <w:pPr>
              <w:spacing w:line="276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%</w:t>
            </w:r>
          </w:p>
        </w:tc>
        <w:tc>
          <w:tcPr>
            <w:tcW w:w="0" w:type="auto"/>
            <w:hideMark/>
          </w:tcPr>
          <w:p w14:paraId="38143B39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C1</w:t>
            </w:r>
          </w:p>
        </w:tc>
        <w:tc>
          <w:tcPr>
            <w:tcW w:w="0" w:type="auto"/>
            <w:hideMark/>
          </w:tcPr>
          <w:p w14:paraId="7B30C2C2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C2</w:t>
            </w:r>
          </w:p>
        </w:tc>
        <w:tc>
          <w:tcPr>
            <w:tcW w:w="0" w:type="auto"/>
            <w:hideMark/>
          </w:tcPr>
          <w:p w14:paraId="18AC9081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C3</w:t>
            </w:r>
          </w:p>
        </w:tc>
        <w:tc>
          <w:tcPr>
            <w:tcW w:w="0" w:type="auto"/>
            <w:hideMark/>
          </w:tcPr>
          <w:p w14:paraId="2F305A70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C4</w:t>
            </w:r>
          </w:p>
        </w:tc>
        <w:tc>
          <w:tcPr>
            <w:tcW w:w="0" w:type="auto"/>
            <w:hideMark/>
          </w:tcPr>
          <w:p w14:paraId="6D0A4FA7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C5</w:t>
            </w:r>
          </w:p>
        </w:tc>
        <w:tc>
          <w:tcPr>
            <w:tcW w:w="0" w:type="auto"/>
            <w:hideMark/>
          </w:tcPr>
          <w:p w14:paraId="3F9EB91F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</w:tr>
      <w:tr w:rsidR="00AF5BAC" w:rsidRPr="00AF5BAC" w14:paraId="006E86B8" w14:textId="77777777" w:rsidTr="00AF5BAC">
        <w:trPr>
          <w:trHeight w:val="467"/>
        </w:trPr>
        <w:tc>
          <w:tcPr>
            <w:tcW w:w="0" w:type="auto"/>
            <w:hideMark/>
          </w:tcPr>
          <w:p w14:paraId="3251DCEE" w14:textId="3BB8EB51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Esophagus </w:t>
            </w:r>
          </w:p>
        </w:tc>
        <w:tc>
          <w:tcPr>
            <w:tcW w:w="0" w:type="auto"/>
            <w:hideMark/>
          </w:tcPr>
          <w:p w14:paraId="09955CD2" w14:textId="06B1FCBA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4216AD45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B0206C1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7CA2063" w14:textId="36E22FAE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0493C9F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4A7849D" w14:textId="0D255343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997679B" w14:textId="0748D664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5F8EFF68" w14:textId="77777777" w:rsidTr="00AF5BAC">
        <w:trPr>
          <w:trHeight w:val="467"/>
        </w:trPr>
        <w:tc>
          <w:tcPr>
            <w:tcW w:w="0" w:type="auto"/>
            <w:hideMark/>
          </w:tcPr>
          <w:p w14:paraId="2B32F96B" w14:textId="6F95A3AD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Stomach </w:t>
            </w:r>
          </w:p>
        </w:tc>
        <w:tc>
          <w:tcPr>
            <w:tcW w:w="0" w:type="auto"/>
            <w:hideMark/>
          </w:tcPr>
          <w:p w14:paraId="5D9736AB" w14:textId="2DFE034A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0D191754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6A09B2E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A6DE6E3" w14:textId="640FA261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53F6EA0" w14:textId="21230B50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D83D9FF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64EFEBA" w14:textId="3748962F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27DA62F2" w14:textId="77777777" w:rsidTr="00AF5BAC">
        <w:trPr>
          <w:trHeight w:val="467"/>
        </w:trPr>
        <w:tc>
          <w:tcPr>
            <w:tcW w:w="0" w:type="auto"/>
            <w:hideMark/>
          </w:tcPr>
          <w:p w14:paraId="0BE930D2" w14:textId="591ACA35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Small intestine</w:t>
            </w:r>
          </w:p>
        </w:tc>
        <w:tc>
          <w:tcPr>
            <w:tcW w:w="0" w:type="auto"/>
            <w:hideMark/>
          </w:tcPr>
          <w:p w14:paraId="0C029B52" w14:textId="5E004578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5B0D40A6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676126C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AAD8537" w14:textId="00C27558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DDC4981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6FC8805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0FAFD76" w14:textId="4B349CC1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32ADD9A6" w14:textId="77777777" w:rsidTr="00AF5BAC">
        <w:trPr>
          <w:trHeight w:val="467"/>
        </w:trPr>
        <w:tc>
          <w:tcPr>
            <w:tcW w:w="0" w:type="auto"/>
            <w:hideMark/>
          </w:tcPr>
          <w:p w14:paraId="0012B7E8" w14:textId="3F3A8116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Large intestine</w:t>
            </w:r>
          </w:p>
        </w:tc>
        <w:tc>
          <w:tcPr>
            <w:tcW w:w="0" w:type="auto"/>
            <w:hideMark/>
          </w:tcPr>
          <w:p w14:paraId="6925F886" w14:textId="08129F99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70BC2430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CC54869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777D177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AAB9CAC" w14:textId="3A5F9ED1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4A62F2C" w14:textId="56316ACE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66CB022" w14:textId="71F447E2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718061DD" w14:textId="77777777" w:rsidTr="00AF5BAC">
        <w:trPr>
          <w:trHeight w:val="467"/>
        </w:trPr>
        <w:tc>
          <w:tcPr>
            <w:tcW w:w="0" w:type="auto"/>
            <w:hideMark/>
          </w:tcPr>
          <w:p w14:paraId="52839237" w14:textId="354BE36C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Appendix </w:t>
            </w:r>
          </w:p>
        </w:tc>
        <w:tc>
          <w:tcPr>
            <w:tcW w:w="0" w:type="auto"/>
            <w:hideMark/>
          </w:tcPr>
          <w:p w14:paraId="1C8D2AD0" w14:textId="7A49C9B3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6EB03770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94BC7A2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B368D1B" w14:textId="2BFBF342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6D03D5F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DCF2308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E7FA241" w14:textId="05836591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1BB7D148" w14:textId="77777777" w:rsidTr="00AF5BAC">
        <w:trPr>
          <w:trHeight w:val="482"/>
        </w:trPr>
        <w:tc>
          <w:tcPr>
            <w:tcW w:w="0" w:type="auto"/>
            <w:hideMark/>
          </w:tcPr>
          <w:p w14:paraId="65375BB6" w14:textId="11434246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Rectum</w:t>
            </w:r>
          </w:p>
        </w:tc>
        <w:tc>
          <w:tcPr>
            <w:tcW w:w="0" w:type="auto"/>
            <w:hideMark/>
          </w:tcPr>
          <w:p w14:paraId="17C63BD9" w14:textId="57CB4CD1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AF2A86F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A34716F" w14:textId="04B68195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8F07144" w14:textId="2837744F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B35EB30" w14:textId="1275FE17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E8C4DBB" w14:textId="3999EB9E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78EC8BD" w14:textId="36D48EEA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52178F3E" w14:textId="77777777" w:rsidTr="00AF5BAC">
        <w:trPr>
          <w:trHeight w:val="467"/>
        </w:trPr>
        <w:tc>
          <w:tcPr>
            <w:tcW w:w="0" w:type="auto"/>
            <w:hideMark/>
          </w:tcPr>
          <w:p w14:paraId="75E469BB" w14:textId="589C2995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Gallbladder </w:t>
            </w:r>
          </w:p>
        </w:tc>
        <w:tc>
          <w:tcPr>
            <w:tcW w:w="0" w:type="auto"/>
            <w:hideMark/>
          </w:tcPr>
          <w:p w14:paraId="56B91C13" w14:textId="44D65EE8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1676E989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AE9DE12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8F94650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E0B2295" w14:textId="7184C9A1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C3A9ED3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FEBBF52" w14:textId="43285267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71F283F5" w14:textId="77777777" w:rsidTr="00AF5BAC">
        <w:trPr>
          <w:trHeight w:val="467"/>
        </w:trPr>
        <w:tc>
          <w:tcPr>
            <w:tcW w:w="0" w:type="auto"/>
            <w:hideMark/>
          </w:tcPr>
          <w:p w14:paraId="6CDF3149" w14:textId="241F46AD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Developmental anomalies head &amp; neck</w:t>
            </w:r>
          </w:p>
        </w:tc>
        <w:tc>
          <w:tcPr>
            <w:tcW w:w="0" w:type="auto"/>
            <w:hideMark/>
          </w:tcPr>
          <w:p w14:paraId="4972AFB6" w14:textId="79838A8E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FCBAC10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394BE93" w14:textId="59F6F9E7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C5FE24D" w14:textId="2C760EAB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5794FBB" w14:textId="02D1C406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9F495C5" w14:textId="7EA7B4D8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722826E" w14:textId="5223D6A4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5CEEB0C2" w14:textId="77777777" w:rsidTr="00AF5BAC">
        <w:trPr>
          <w:trHeight w:val="467"/>
        </w:trPr>
        <w:tc>
          <w:tcPr>
            <w:tcW w:w="0" w:type="auto"/>
            <w:hideMark/>
          </w:tcPr>
          <w:p w14:paraId="7FBD5193" w14:textId="5D5437CF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Sinonasal papilloma</w:t>
            </w:r>
          </w:p>
        </w:tc>
        <w:tc>
          <w:tcPr>
            <w:tcW w:w="0" w:type="auto"/>
            <w:hideMark/>
          </w:tcPr>
          <w:p w14:paraId="1CEF731C" w14:textId="0513816F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91FB2A5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01523A1" w14:textId="46778428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604C077" w14:textId="3139E144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F585B0F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BAA59BD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1419B46" w14:textId="265D1301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13494EED" w14:textId="77777777" w:rsidTr="00AF5BAC">
        <w:trPr>
          <w:trHeight w:val="467"/>
        </w:trPr>
        <w:tc>
          <w:tcPr>
            <w:tcW w:w="0" w:type="auto"/>
            <w:hideMark/>
          </w:tcPr>
          <w:p w14:paraId="4BFFE4A2" w14:textId="5ADE336F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Salivary gland tumors</w:t>
            </w:r>
          </w:p>
        </w:tc>
        <w:tc>
          <w:tcPr>
            <w:tcW w:w="0" w:type="auto"/>
            <w:hideMark/>
          </w:tcPr>
          <w:p w14:paraId="32F2F2BE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2D573F56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72597B1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83925C9" w14:textId="1AC51CA0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36B6A9B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AE5AD4D" w14:textId="4489B3D3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8363984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66DB19F8" w14:textId="77777777" w:rsidTr="00AF5BAC">
        <w:trPr>
          <w:trHeight w:val="467"/>
        </w:trPr>
        <w:tc>
          <w:tcPr>
            <w:tcW w:w="0" w:type="auto"/>
            <w:hideMark/>
          </w:tcPr>
          <w:p w14:paraId="7E65A8FE" w14:textId="62DB47D7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Oral carcinoma </w:t>
            </w:r>
          </w:p>
        </w:tc>
        <w:tc>
          <w:tcPr>
            <w:tcW w:w="0" w:type="auto"/>
            <w:hideMark/>
          </w:tcPr>
          <w:p w14:paraId="1D1122BE" w14:textId="712F91F1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56EA047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00781AE" w14:textId="4B2594F9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B06F1C2" w14:textId="580C752F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475A1EE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FD1E414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227AB15" w14:textId="5FC6091D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79389919" w14:textId="77777777" w:rsidTr="00AF5BAC">
        <w:trPr>
          <w:trHeight w:val="467"/>
        </w:trPr>
        <w:tc>
          <w:tcPr>
            <w:tcW w:w="0" w:type="auto"/>
            <w:hideMark/>
          </w:tcPr>
          <w:p w14:paraId="7E803B06" w14:textId="4E048956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Pharyngeal carcinoma</w:t>
            </w:r>
          </w:p>
        </w:tc>
        <w:tc>
          <w:tcPr>
            <w:tcW w:w="0" w:type="auto"/>
            <w:hideMark/>
          </w:tcPr>
          <w:p w14:paraId="18653FA8" w14:textId="577916EA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F47C7D9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FCADC65" w14:textId="1B74D2B6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476059B" w14:textId="0727F421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EC1C8F9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B47E51A" w14:textId="1C755E44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02CFED3" w14:textId="1D809D2F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117843E5" w14:textId="77777777" w:rsidTr="00AF5BAC">
        <w:trPr>
          <w:trHeight w:val="467"/>
        </w:trPr>
        <w:tc>
          <w:tcPr>
            <w:tcW w:w="0" w:type="auto"/>
            <w:hideMark/>
          </w:tcPr>
          <w:p w14:paraId="0B5659FC" w14:textId="5C241AEB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TNM staging</w:t>
            </w:r>
          </w:p>
        </w:tc>
        <w:tc>
          <w:tcPr>
            <w:tcW w:w="0" w:type="auto"/>
            <w:hideMark/>
          </w:tcPr>
          <w:p w14:paraId="0AC6BC71" w14:textId="0C5EFA34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537EEC1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DCF2254" w14:textId="66B4C99C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E64BD8B" w14:textId="37407AA5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9C84CD9" w14:textId="78399ED9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438E205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543B4B5" w14:textId="249F0D45" w:rsidR="00AF5BAC" w:rsidRPr="00AF5BAC" w:rsidRDefault="00B92B91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79EB537A" w14:textId="77777777" w:rsidTr="00AF5BAC">
        <w:trPr>
          <w:trHeight w:val="467"/>
        </w:trPr>
        <w:tc>
          <w:tcPr>
            <w:tcW w:w="0" w:type="auto"/>
            <w:hideMark/>
          </w:tcPr>
          <w:p w14:paraId="4DD16E40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Subtotal</w:t>
            </w:r>
          </w:p>
        </w:tc>
        <w:tc>
          <w:tcPr>
            <w:tcW w:w="0" w:type="auto"/>
            <w:hideMark/>
          </w:tcPr>
          <w:p w14:paraId="767F60B8" w14:textId="16FD6EDC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2</w:t>
            </w:r>
            <w:r w:rsidR="00AF5BAC" w:rsidRPr="00AF5BAC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0" w:type="auto"/>
            <w:hideMark/>
          </w:tcPr>
          <w:p w14:paraId="0FAE5A06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0" w:type="auto"/>
            <w:hideMark/>
          </w:tcPr>
          <w:p w14:paraId="2EC0504D" w14:textId="3BBAAB04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0" w:type="auto"/>
            <w:hideMark/>
          </w:tcPr>
          <w:p w14:paraId="22D575B0" w14:textId="413C41C9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7210A100" w14:textId="02DBEFAD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0" w:type="auto"/>
            <w:hideMark/>
          </w:tcPr>
          <w:p w14:paraId="02FD6275" w14:textId="77777777" w:rsidR="00AF5BAC" w:rsidRPr="00AF5BAC" w:rsidRDefault="00AF5BA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4DB6D3E2" w14:textId="7B38385F" w:rsidR="00AF5BAC" w:rsidRPr="00AF5BAC" w:rsidRDefault="00D2383C" w:rsidP="00AF5BAC">
            <w:pPr>
              <w:spacing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2</w:t>
            </w:r>
            <w:r w:rsidR="00AF5BAC" w:rsidRPr="00AF5BAC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</w:tr>
    </w:tbl>
    <w:p w14:paraId="5D4EB1D7" w14:textId="77777777" w:rsidR="00AF5BAC" w:rsidRPr="00077F33" w:rsidRDefault="00AF5BAC">
      <w:pPr>
        <w:rPr>
          <w:rFonts w:asciiTheme="majorBidi" w:hAnsiTheme="majorBidi" w:cstheme="majorBidi"/>
        </w:rPr>
      </w:pPr>
    </w:p>
    <w:p w14:paraId="51D9B6B0" w14:textId="442AA22B" w:rsidR="009D7216" w:rsidRPr="00077F33" w:rsidRDefault="00D2383C" w:rsidP="00273C08">
      <w:pPr>
        <w:shd w:val="clear" w:color="auto" w:fill="000000" w:themeFill="text1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Male &amp; Female Genital system</w:t>
      </w:r>
      <w:r w:rsidR="00AF5BAC" w:rsidRPr="00077F33">
        <w:rPr>
          <w:rFonts w:asciiTheme="majorBidi" w:hAnsiTheme="majorBidi" w:cstheme="majorBidi"/>
        </w:rPr>
        <w:t xml:space="preserve"> – 15%</w:t>
      </w:r>
    </w:p>
    <w:tbl>
      <w:tblPr>
        <w:tblStyle w:val="TableGrid"/>
        <w:tblW w:w="9409" w:type="dxa"/>
        <w:tblLook w:val="04A0" w:firstRow="1" w:lastRow="0" w:firstColumn="1" w:lastColumn="0" w:noHBand="0" w:noVBand="1"/>
      </w:tblPr>
      <w:tblGrid>
        <w:gridCol w:w="2913"/>
        <w:gridCol w:w="786"/>
        <w:gridCol w:w="879"/>
        <w:gridCol w:w="879"/>
        <w:gridCol w:w="879"/>
        <w:gridCol w:w="879"/>
        <w:gridCol w:w="879"/>
        <w:gridCol w:w="1315"/>
      </w:tblGrid>
      <w:tr w:rsidR="00AF5BAC" w:rsidRPr="00AF5BAC" w14:paraId="150DA689" w14:textId="77777777" w:rsidTr="00273C08">
        <w:trPr>
          <w:trHeight w:val="505"/>
        </w:trPr>
        <w:tc>
          <w:tcPr>
            <w:tcW w:w="0" w:type="auto"/>
            <w:hideMark/>
          </w:tcPr>
          <w:p w14:paraId="5136EBA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Subtopic</w:t>
            </w:r>
          </w:p>
        </w:tc>
        <w:tc>
          <w:tcPr>
            <w:tcW w:w="0" w:type="auto"/>
            <w:hideMark/>
          </w:tcPr>
          <w:p w14:paraId="42FB0A62" w14:textId="01FEE1C1" w:rsidR="00AF5BAC" w:rsidRPr="00AF5BAC" w:rsidRDefault="00A6464D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%</w:t>
            </w:r>
          </w:p>
        </w:tc>
        <w:tc>
          <w:tcPr>
            <w:tcW w:w="0" w:type="auto"/>
            <w:hideMark/>
          </w:tcPr>
          <w:p w14:paraId="33CA2B9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C1</w:t>
            </w:r>
          </w:p>
        </w:tc>
        <w:tc>
          <w:tcPr>
            <w:tcW w:w="0" w:type="auto"/>
            <w:hideMark/>
          </w:tcPr>
          <w:p w14:paraId="6DF71F76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C2</w:t>
            </w:r>
          </w:p>
        </w:tc>
        <w:tc>
          <w:tcPr>
            <w:tcW w:w="0" w:type="auto"/>
            <w:hideMark/>
          </w:tcPr>
          <w:p w14:paraId="3C7EE961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C3</w:t>
            </w:r>
          </w:p>
        </w:tc>
        <w:tc>
          <w:tcPr>
            <w:tcW w:w="0" w:type="auto"/>
            <w:hideMark/>
          </w:tcPr>
          <w:p w14:paraId="6BCBFD4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C4</w:t>
            </w:r>
          </w:p>
        </w:tc>
        <w:tc>
          <w:tcPr>
            <w:tcW w:w="0" w:type="auto"/>
            <w:hideMark/>
          </w:tcPr>
          <w:p w14:paraId="0BC0CB90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C5</w:t>
            </w:r>
          </w:p>
        </w:tc>
        <w:tc>
          <w:tcPr>
            <w:tcW w:w="0" w:type="auto"/>
            <w:hideMark/>
          </w:tcPr>
          <w:p w14:paraId="7E4E187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</w:tr>
      <w:tr w:rsidR="00AF5BAC" w:rsidRPr="00AF5BAC" w14:paraId="7D15AABB" w14:textId="77777777" w:rsidTr="00273C08">
        <w:trPr>
          <w:trHeight w:val="505"/>
        </w:trPr>
        <w:tc>
          <w:tcPr>
            <w:tcW w:w="0" w:type="auto"/>
            <w:hideMark/>
          </w:tcPr>
          <w:p w14:paraId="47BAA1D2" w14:textId="1AD88382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Uterus </w:t>
            </w:r>
          </w:p>
        </w:tc>
        <w:tc>
          <w:tcPr>
            <w:tcW w:w="0" w:type="auto"/>
            <w:hideMark/>
          </w:tcPr>
          <w:p w14:paraId="5DDEDD2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0" w:type="auto"/>
            <w:hideMark/>
          </w:tcPr>
          <w:p w14:paraId="49D67E7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4BEE45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6A4AA52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4CAF01A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0DED20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F2D6F5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5</w:t>
            </w:r>
          </w:p>
        </w:tc>
      </w:tr>
      <w:tr w:rsidR="00AF5BAC" w:rsidRPr="00AF5BAC" w14:paraId="62E055C3" w14:textId="77777777" w:rsidTr="00273C08">
        <w:trPr>
          <w:trHeight w:val="505"/>
        </w:trPr>
        <w:tc>
          <w:tcPr>
            <w:tcW w:w="0" w:type="auto"/>
            <w:hideMark/>
          </w:tcPr>
          <w:p w14:paraId="4343BC5F" w14:textId="2FC751C9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Cervix</w:t>
            </w:r>
          </w:p>
        </w:tc>
        <w:tc>
          <w:tcPr>
            <w:tcW w:w="0" w:type="auto"/>
            <w:hideMark/>
          </w:tcPr>
          <w:p w14:paraId="189E6CD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10C2564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A74203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40553B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B6A97D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34FB13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34ED8C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</w:tr>
      <w:tr w:rsidR="00AF5BAC" w:rsidRPr="00AF5BAC" w14:paraId="3754BB9F" w14:textId="77777777" w:rsidTr="00273C08">
        <w:trPr>
          <w:trHeight w:val="517"/>
        </w:trPr>
        <w:tc>
          <w:tcPr>
            <w:tcW w:w="0" w:type="auto"/>
            <w:hideMark/>
          </w:tcPr>
          <w:p w14:paraId="53470E81" w14:textId="6F0FBC5D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Ovaries</w:t>
            </w:r>
          </w:p>
        </w:tc>
        <w:tc>
          <w:tcPr>
            <w:tcW w:w="0" w:type="auto"/>
            <w:hideMark/>
          </w:tcPr>
          <w:p w14:paraId="68043D9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05BB6B5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212169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AF96FD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E44E59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429028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452CB7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</w:tr>
      <w:tr w:rsidR="00AF5BAC" w:rsidRPr="00AF5BAC" w14:paraId="6002B66B" w14:textId="77777777" w:rsidTr="00273C08">
        <w:trPr>
          <w:trHeight w:val="505"/>
        </w:trPr>
        <w:tc>
          <w:tcPr>
            <w:tcW w:w="0" w:type="auto"/>
            <w:hideMark/>
          </w:tcPr>
          <w:p w14:paraId="48AE945C" w14:textId="49BA3D90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Fallopian tubes</w:t>
            </w:r>
          </w:p>
        </w:tc>
        <w:tc>
          <w:tcPr>
            <w:tcW w:w="0" w:type="auto"/>
            <w:hideMark/>
          </w:tcPr>
          <w:p w14:paraId="6C7E5FD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472FB3D1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C12246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F0A73B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F05B1C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881327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F7B15D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52C9DF94" w14:textId="77777777" w:rsidTr="00273C08">
        <w:trPr>
          <w:trHeight w:val="505"/>
        </w:trPr>
        <w:tc>
          <w:tcPr>
            <w:tcW w:w="0" w:type="auto"/>
            <w:hideMark/>
          </w:tcPr>
          <w:p w14:paraId="631D1FE1" w14:textId="2FCC512E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Prostate </w:t>
            </w:r>
          </w:p>
        </w:tc>
        <w:tc>
          <w:tcPr>
            <w:tcW w:w="0" w:type="auto"/>
            <w:hideMark/>
          </w:tcPr>
          <w:p w14:paraId="6F5CE1F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59568C4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850C39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D6BF6A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1E2687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5CE8A8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6FA61D9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319FBB64" w14:textId="77777777" w:rsidTr="00273C08">
        <w:trPr>
          <w:trHeight w:val="505"/>
        </w:trPr>
        <w:tc>
          <w:tcPr>
            <w:tcW w:w="0" w:type="auto"/>
            <w:hideMark/>
          </w:tcPr>
          <w:p w14:paraId="259313B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Subtotal</w:t>
            </w:r>
          </w:p>
        </w:tc>
        <w:tc>
          <w:tcPr>
            <w:tcW w:w="0" w:type="auto"/>
            <w:hideMark/>
          </w:tcPr>
          <w:p w14:paraId="16695E3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  <w:tc>
          <w:tcPr>
            <w:tcW w:w="0" w:type="auto"/>
            <w:hideMark/>
          </w:tcPr>
          <w:p w14:paraId="634FC63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0" w:type="auto"/>
            <w:hideMark/>
          </w:tcPr>
          <w:p w14:paraId="0674C15E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482AF74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335C7D16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7E37943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0" w:type="auto"/>
            <w:hideMark/>
          </w:tcPr>
          <w:p w14:paraId="353E49BE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</w:tr>
    </w:tbl>
    <w:p w14:paraId="51A7F3BE" w14:textId="77777777" w:rsidR="00AF5BAC" w:rsidRPr="00077F33" w:rsidRDefault="00AF5BAC" w:rsidP="00AF5BAC">
      <w:pPr>
        <w:rPr>
          <w:rFonts w:asciiTheme="majorBidi" w:hAnsiTheme="majorBidi" w:cstheme="majorBidi"/>
        </w:rPr>
      </w:pPr>
    </w:p>
    <w:p w14:paraId="3F42F0C2" w14:textId="524FF5AF" w:rsidR="00AF5BAC" w:rsidRPr="00077F33" w:rsidRDefault="00D2383C" w:rsidP="00273C08">
      <w:pPr>
        <w:shd w:val="clear" w:color="auto" w:fill="000000" w:themeFill="text1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Breast</w:t>
      </w:r>
      <w:r w:rsidR="00AF5BAC" w:rsidRPr="00077F33">
        <w:rPr>
          <w:rFonts w:asciiTheme="majorBidi" w:hAnsiTheme="majorBidi" w:cstheme="majorBidi"/>
        </w:rPr>
        <w:t>– 15%</w:t>
      </w:r>
    </w:p>
    <w:tbl>
      <w:tblPr>
        <w:tblStyle w:val="TableGrid"/>
        <w:tblW w:w="9416" w:type="dxa"/>
        <w:tblLook w:val="04A0" w:firstRow="1" w:lastRow="0" w:firstColumn="1" w:lastColumn="0" w:noHBand="0" w:noVBand="1"/>
      </w:tblPr>
      <w:tblGrid>
        <w:gridCol w:w="4862"/>
        <w:gridCol w:w="552"/>
        <w:gridCol w:w="616"/>
        <w:gridCol w:w="616"/>
        <w:gridCol w:w="616"/>
        <w:gridCol w:w="616"/>
        <w:gridCol w:w="616"/>
        <w:gridCol w:w="922"/>
      </w:tblGrid>
      <w:tr w:rsidR="00AF5BAC" w:rsidRPr="00AF5BAC" w14:paraId="7D90E98D" w14:textId="77777777" w:rsidTr="00273C08">
        <w:trPr>
          <w:trHeight w:val="474"/>
        </w:trPr>
        <w:tc>
          <w:tcPr>
            <w:tcW w:w="0" w:type="auto"/>
            <w:hideMark/>
          </w:tcPr>
          <w:p w14:paraId="5658C56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Subtopic</w:t>
            </w:r>
          </w:p>
        </w:tc>
        <w:tc>
          <w:tcPr>
            <w:tcW w:w="0" w:type="auto"/>
            <w:hideMark/>
          </w:tcPr>
          <w:p w14:paraId="269A8445" w14:textId="44E0E9F8" w:rsidR="00AF5BAC" w:rsidRPr="00AF5BAC" w:rsidRDefault="00A6464D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%</w:t>
            </w:r>
          </w:p>
        </w:tc>
        <w:tc>
          <w:tcPr>
            <w:tcW w:w="0" w:type="auto"/>
            <w:hideMark/>
          </w:tcPr>
          <w:p w14:paraId="10D12236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C1</w:t>
            </w:r>
          </w:p>
        </w:tc>
        <w:tc>
          <w:tcPr>
            <w:tcW w:w="0" w:type="auto"/>
            <w:hideMark/>
          </w:tcPr>
          <w:p w14:paraId="421A2E9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C2</w:t>
            </w:r>
          </w:p>
        </w:tc>
        <w:tc>
          <w:tcPr>
            <w:tcW w:w="0" w:type="auto"/>
            <w:hideMark/>
          </w:tcPr>
          <w:p w14:paraId="017AEAF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C3</w:t>
            </w:r>
          </w:p>
        </w:tc>
        <w:tc>
          <w:tcPr>
            <w:tcW w:w="0" w:type="auto"/>
            <w:hideMark/>
          </w:tcPr>
          <w:p w14:paraId="6394ECD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C4</w:t>
            </w:r>
          </w:p>
        </w:tc>
        <w:tc>
          <w:tcPr>
            <w:tcW w:w="0" w:type="auto"/>
            <w:hideMark/>
          </w:tcPr>
          <w:p w14:paraId="634E7ED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C5</w:t>
            </w:r>
          </w:p>
        </w:tc>
        <w:tc>
          <w:tcPr>
            <w:tcW w:w="0" w:type="auto"/>
            <w:hideMark/>
          </w:tcPr>
          <w:p w14:paraId="5564229E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</w:tr>
      <w:tr w:rsidR="00AF5BAC" w:rsidRPr="00AF5BAC" w14:paraId="799B470B" w14:textId="77777777" w:rsidTr="00273C08">
        <w:trPr>
          <w:trHeight w:val="474"/>
        </w:trPr>
        <w:tc>
          <w:tcPr>
            <w:tcW w:w="0" w:type="auto"/>
            <w:hideMark/>
          </w:tcPr>
          <w:p w14:paraId="3B5CC47A" w14:textId="61920BF4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Mastitis </w:t>
            </w:r>
          </w:p>
        </w:tc>
        <w:tc>
          <w:tcPr>
            <w:tcW w:w="0" w:type="auto"/>
            <w:hideMark/>
          </w:tcPr>
          <w:p w14:paraId="70EA58B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6959F02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A5F885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DFE994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B4BBFB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406B7D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60C8275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</w:tr>
      <w:tr w:rsidR="00AF5BAC" w:rsidRPr="00AF5BAC" w14:paraId="557E7B57" w14:textId="77777777" w:rsidTr="00273C08">
        <w:trPr>
          <w:trHeight w:val="474"/>
        </w:trPr>
        <w:tc>
          <w:tcPr>
            <w:tcW w:w="0" w:type="auto"/>
            <w:hideMark/>
          </w:tcPr>
          <w:p w14:paraId="5501618A" w14:textId="73354F03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 w:cstheme="majorBidi"/>
              </w:rPr>
              <w:t>Ductctasia</w:t>
            </w:r>
            <w:proofErr w:type="spellEnd"/>
            <w:r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0" w:type="auto"/>
            <w:hideMark/>
          </w:tcPr>
          <w:p w14:paraId="3107BE61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111F618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BECA2F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0360A9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442448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D4B2BC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7DA871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46AD29EB" w14:textId="77777777" w:rsidTr="00273C08">
        <w:trPr>
          <w:trHeight w:val="486"/>
        </w:trPr>
        <w:tc>
          <w:tcPr>
            <w:tcW w:w="0" w:type="auto"/>
            <w:hideMark/>
          </w:tcPr>
          <w:p w14:paraId="704E9297" w14:textId="466AC30E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Adenosis </w:t>
            </w:r>
          </w:p>
        </w:tc>
        <w:tc>
          <w:tcPr>
            <w:tcW w:w="0" w:type="auto"/>
            <w:hideMark/>
          </w:tcPr>
          <w:p w14:paraId="115AB0D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5F3E862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CADC83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1E76A8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5EDC66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DE2558E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EF9227E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03A38F53" w14:textId="77777777" w:rsidTr="00273C08">
        <w:trPr>
          <w:trHeight w:val="474"/>
        </w:trPr>
        <w:tc>
          <w:tcPr>
            <w:tcW w:w="0" w:type="auto"/>
            <w:hideMark/>
          </w:tcPr>
          <w:p w14:paraId="7C2DF6A8" w14:textId="7B63FE27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Fibroadenoma </w:t>
            </w:r>
          </w:p>
        </w:tc>
        <w:tc>
          <w:tcPr>
            <w:tcW w:w="0" w:type="auto"/>
            <w:hideMark/>
          </w:tcPr>
          <w:p w14:paraId="0A5C868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1AA1369E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5B91BD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96F1700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5D21E6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8E67471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C0E1760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7AA03C43" w14:textId="77777777" w:rsidTr="00273C08">
        <w:trPr>
          <w:trHeight w:val="474"/>
        </w:trPr>
        <w:tc>
          <w:tcPr>
            <w:tcW w:w="0" w:type="auto"/>
            <w:hideMark/>
          </w:tcPr>
          <w:p w14:paraId="34BE27A3" w14:textId="2ADB34FE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Fibrocystic changes</w:t>
            </w:r>
          </w:p>
        </w:tc>
        <w:tc>
          <w:tcPr>
            <w:tcW w:w="0" w:type="auto"/>
            <w:hideMark/>
          </w:tcPr>
          <w:p w14:paraId="7E0372C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65581376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EEF92C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7DE87E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F1077F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5D730C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B76E0F0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18E0DC82" w14:textId="77777777" w:rsidTr="00273C08">
        <w:trPr>
          <w:trHeight w:val="474"/>
        </w:trPr>
        <w:tc>
          <w:tcPr>
            <w:tcW w:w="0" w:type="auto"/>
            <w:hideMark/>
          </w:tcPr>
          <w:p w14:paraId="7034D7D0" w14:textId="68162772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Lactational changes </w:t>
            </w:r>
          </w:p>
        </w:tc>
        <w:tc>
          <w:tcPr>
            <w:tcW w:w="0" w:type="auto"/>
            <w:hideMark/>
          </w:tcPr>
          <w:p w14:paraId="364841F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D17A73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F7737A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B9E1A5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B65694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C8585D0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96B6A7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58727A34" w14:textId="77777777" w:rsidTr="00273C08">
        <w:trPr>
          <w:trHeight w:val="474"/>
        </w:trPr>
        <w:tc>
          <w:tcPr>
            <w:tcW w:w="0" w:type="auto"/>
            <w:hideMark/>
          </w:tcPr>
          <w:p w14:paraId="05782951" w14:textId="171F4235" w:rsidR="00AF5BAC" w:rsidRPr="00AF5BAC" w:rsidRDefault="00D2383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DCIS/LCIS</w:t>
            </w:r>
          </w:p>
        </w:tc>
        <w:tc>
          <w:tcPr>
            <w:tcW w:w="0" w:type="auto"/>
            <w:hideMark/>
          </w:tcPr>
          <w:p w14:paraId="6DD5C3D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CC710E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BDF78A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724949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165D46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A9241F1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7F8A22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53214FE3" w14:textId="77777777" w:rsidTr="00273C08">
        <w:trPr>
          <w:trHeight w:val="474"/>
        </w:trPr>
        <w:tc>
          <w:tcPr>
            <w:tcW w:w="0" w:type="auto"/>
            <w:hideMark/>
          </w:tcPr>
          <w:p w14:paraId="3AC6FF46" w14:textId="27BFE329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Carcinoma </w:t>
            </w:r>
          </w:p>
        </w:tc>
        <w:tc>
          <w:tcPr>
            <w:tcW w:w="0" w:type="auto"/>
            <w:hideMark/>
          </w:tcPr>
          <w:p w14:paraId="7F3BE6D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8147C3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4EEDC7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A8BC24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EA9E95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769F25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681F85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7C8BF720" w14:textId="77777777" w:rsidTr="00273C08">
        <w:trPr>
          <w:trHeight w:val="474"/>
        </w:trPr>
        <w:tc>
          <w:tcPr>
            <w:tcW w:w="0" w:type="auto"/>
            <w:hideMark/>
          </w:tcPr>
          <w:p w14:paraId="4002A456" w14:textId="4B437070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TNM staging &amp; immunohistochemistry</w:t>
            </w:r>
          </w:p>
        </w:tc>
        <w:tc>
          <w:tcPr>
            <w:tcW w:w="0" w:type="auto"/>
            <w:hideMark/>
          </w:tcPr>
          <w:p w14:paraId="40674E2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62E495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8C095A0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F39011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8EC247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63F401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38ABD4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2C67822E" w14:textId="77777777" w:rsidTr="00273C08">
        <w:trPr>
          <w:trHeight w:val="474"/>
        </w:trPr>
        <w:tc>
          <w:tcPr>
            <w:tcW w:w="0" w:type="auto"/>
            <w:hideMark/>
          </w:tcPr>
          <w:p w14:paraId="2094788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Subtotal</w:t>
            </w:r>
          </w:p>
        </w:tc>
        <w:tc>
          <w:tcPr>
            <w:tcW w:w="0" w:type="auto"/>
            <w:hideMark/>
          </w:tcPr>
          <w:p w14:paraId="7AE03D6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  <w:tc>
          <w:tcPr>
            <w:tcW w:w="0" w:type="auto"/>
            <w:hideMark/>
          </w:tcPr>
          <w:p w14:paraId="079FEC3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0" w:type="auto"/>
            <w:hideMark/>
          </w:tcPr>
          <w:p w14:paraId="1D35A72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2E5ABE0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0" w:type="auto"/>
            <w:hideMark/>
          </w:tcPr>
          <w:p w14:paraId="6A395FE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3621B5D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464A533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</w:tr>
    </w:tbl>
    <w:p w14:paraId="586514B5" w14:textId="77777777" w:rsidR="00AF5BAC" w:rsidRPr="00077F33" w:rsidRDefault="00AF5BAC" w:rsidP="00AF5BAC">
      <w:pPr>
        <w:rPr>
          <w:rFonts w:asciiTheme="majorBidi" w:hAnsiTheme="majorBidi" w:cstheme="majorBidi"/>
        </w:rPr>
      </w:pPr>
    </w:p>
    <w:p w14:paraId="15D7ABD4" w14:textId="4B8E3FF1" w:rsidR="009D7216" w:rsidRPr="00077F33" w:rsidRDefault="00DF5BF6" w:rsidP="00273C08">
      <w:pPr>
        <w:shd w:val="clear" w:color="auto" w:fill="000000" w:themeFill="text1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Hematolymphoid</w:t>
      </w:r>
      <w:r w:rsidR="00AF5BAC" w:rsidRPr="00077F33">
        <w:rPr>
          <w:rFonts w:asciiTheme="majorBidi" w:hAnsiTheme="majorBidi" w:cstheme="majorBidi"/>
        </w:rPr>
        <w:t>– 20%</w:t>
      </w:r>
    </w:p>
    <w:tbl>
      <w:tblPr>
        <w:tblStyle w:val="TableGrid"/>
        <w:tblW w:w="9431" w:type="dxa"/>
        <w:tblLook w:val="04A0" w:firstRow="1" w:lastRow="0" w:firstColumn="1" w:lastColumn="0" w:noHBand="0" w:noVBand="1"/>
      </w:tblPr>
      <w:tblGrid>
        <w:gridCol w:w="4870"/>
        <w:gridCol w:w="553"/>
        <w:gridCol w:w="617"/>
        <w:gridCol w:w="617"/>
        <w:gridCol w:w="617"/>
        <w:gridCol w:w="617"/>
        <w:gridCol w:w="617"/>
        <w:gridCol w:w="923"/>
      </w:tblGrid>
      <w:tr w:rsidR="00AF5BAC" w:rsidRPr="00AF5BAC" w14:paraId="157F2F0A" w14:textId="77777777" w:rsidTr="00273C08">
        <w:trPr>
          <w:trHeight w:val="517"/>
        </w:trPr>
        <w:tc>
          <w:tcPr>
            <w:tcW w:w="0" w:type="auto"/>
            <w:hideMark/>
          </w:tcPr>
          <w:p w14:paraId="7C3A21C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Subtopic</w:t>
            </w:r>
          </w:p>
        </w:tc>
        <w:tc>
          <w:tcPr>
            <w:tcW w:w="0" w:type="auto"/>
            <w:hideMark/>
          </w:tcPr>
          <w:p w14:paraId="5D2ECEBF" w14:textId="7D754D2B" w:rsidR="00AF5BAC" w:rsidRPr="00AF5BAC" w:rsidRDefault="00A6464D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%</w:t>
            </w:r>
          </w:p>
        </w:tc>
        <w:tc>
          <w:tcPr>
            <w:tcW w:w="0" w:type="auto"/>
            <w:hideMark/>
          </w:tcPr>
          <w:p w14:paraId="67BE4E2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C1</w:t>
            </w:r>
          </w:p>
        </w:tc>
        <w:tc>
          <w:tcPr>
            <w:tcW w:w="0" w:type="auto"/>
            <w:hideMark/>
          </w:tcPr>
          <w:p w14:paraId="0AC9F78E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C2</w:t>
            </w:r>
          </w:p>
        </w:tc>
        <w:tc>
          <w:tcPr>
            <w:tcW w:w="0" w:type="auto"/>
            <w:hideMark/>
          </w:tcPr>
          <w:p w14:paraId="012AC8F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C3</w:t>
            </w:r>
          </w:p>
        </w:tc>
        <w:tc>
          <w:tcPr>
            <w:tcW w:w="0" w:type="auto"/>
            <w:hideMark/>
          </w:tcPr>
          <w:p w14:paraId="616BB4E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C4</w:t>
            </w:r>
          </w:p>
        </w:tc>
        <w:tc>
          <w:tcPr>
            <w:tcW w:w="0" w:type="auto"/>
            <w:hideMark/>
          </w:tcPr>
          <w:p w14:paraId="7C078BE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C5</w:t>
            </w:r>
          </w:p>
        </w:tc>
        <w:tc>
          <w:tcPr>
            <w:tcW w:w="0" w:type="auto"/>
            <w:hideMark/>
          </w:tcPr>
          <w:p w14:paraId="488E487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</w:tr>
      <w:tr w:rsidR="00AF5BAC" w:rsidRPr="00AF5BAC" w14:paraId="7C01BE98" w14:textId="77777777" w:rsidTr="00273C08">
        <w:trPr>
          <w:trHeight w:val="517"/>
        </w:trPr>
        <w:tc>
          <w:tcPr>
            <w:tcW w:w="0" w:type="auto"/>
            <w:hideMark/>
          </w:tcPr>
          <w:p w14:paraId="4B3C4762" w14:textId="67350F7E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Non neoplastic lymphoid pathology</w:t>
            </w:r>
          </w:p>
        </w:tc>
        <w:tc>
          <w:tcPr>
            <w:tcW w:w="0" w:type="auto"/>
            <w:hideMark/>
          </w:tcPr>
          <w:p w14:paraId="628B4FA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0" w:type="auto"/>
            <w:hideMark/>
          </w:tcPr>
          <w:p w14:paraId="157B4D01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645CD9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EED1CD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5977DE56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6699639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58F0D66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6</w:t>
            </w:r>
          </w:p>
        </w:tc>
      </w:tr>
      <w:tr w:rsidR="00AF5BAC" w:rsidRPr="00AF5BAC" w14:paraId="37880A88" w14:textId="77777777" w:rsidTr="00273C08">
        <w:trPr>
          <w:trHeight w:val="517"/>
        </w:trPr>
        <w:tc>
          <w:tcPr>
            <w:tcW w:w="0" w:type="auto"/>
            <w:hideMark/>
          </w:tcPr>
          <w:p w14:paraId="69F9C46D" w14:textId="5407E7C2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Reactive lymphoid hyperplasia</w:t>
            </w:r>
          </w:p>
        </w:tc>
        <w:tc>
          <w:tcPr>
            <w:tcW w:w="0" w:type="auto"/>
            <w:hideMark/>
          </w:tcPr>
          <w:p w14:paraId="2DF18980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2634CFA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30F704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252D3C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E93EC9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BE8082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F8E0CA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6393CBCC" w14:textId="77777777" w:rsidTr="00273C08">
        <w:trPr>
          <w:trHeight w:val="530"/>
        </w:trPr>
        <w:tc>
          <w:tcPr>
            <w:tcW w:w="0" w:type="auto"/>
            <w:hideMark/>
          </w:tcPr>
          <w:p w14:paraId="7908CF28" w14:textId="53E60CFA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Non-neoplastic pathology </w:t>
            </w:r>
          </w:p>
        </w:tc>
        <w:tc>
          <w:tcPr>
            <w:tcW w:w="0" w:type="auto"/>
            <w:hideMark/>
          </w:tcPr>
          <w:p w14:paraId="620023D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3A6D030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31A9F7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F63F28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85C8A5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1337C1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F2CC52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101A14B5" w14:textId="77777777" w:rsidTr="00273C08">
        <w:trPr>
          <w:trHeight w:val="517"/>
        </w:trPr>
        <w:tc>
          <w:tcPr>
            <w:tcW w:w="0" w:type="auto"/>
            <w:hideMark/>
          </w:tcPr>
          <w:p w14:paraId="37FE2EA8" w14:textId="7EF1AFC4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Inflammation </w:t>
            </w:r>
          </w:p>
        </w:tc>
        <w:tc>
          <w:tcPr>
            <w:tcW w:w="0" w:type="auto"/>
            <w:hideMark/>
          </w:tcPr>
          <w:p w14:paraId="2D50C796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F059631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45FA15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3BCF0F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2748786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B7FF31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69D001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</w:tr>
      <w:tr w:rsidR="00AF5BAC" w:rsidRPr="00AF5BAC" w14:paraId="72F1A149" w14:textId="77777777" w:rsidTr="00273C08">
        <w:trPr>
          <w:trHeight w:val="517"/>
        </w:trPr>
        <w:tc>
          <w:tcPr>
            <w:tcW w:w="0" w:type="auto"/>
            <w:hideMark/>
          </w:tcPr>
          <w:p w14:paraId="539911C2" w14:textId="24067C29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L</w:t>
            </w:r>
            <w:r w:rsidR="00DF5BF6">
              <w:rPr>
                <w:rFonts w:asciiTheme="majorBidi" w:hAnsiTheme="majorBidi" w:cstheme="majorBidi"/>
              </w:rPr>
              <w:t xml:space="preserve">ymphoma </w:t>
            </w:r>
          </w:p>
        </w:tc>
        <w:tc>
          <w:tcPr>
            <w:tcW w:w="0" w:type="auto"/>
            <w:hideMark/>
          </w:tcPr>
          <w:p w14:paraId="324B2D8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091F272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B2EE8F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1AB98EE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F16B67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56271B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CB1FAD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39B26420" w14:textId="77777777" w:rsidTr="00273C08">
        <w:trPr>
          <w:trHeight w:val="517"/>
        </w:trPr>
        <w:tc>
          <w:tcPr>
            <w:tcW w:w="0" w:type="auto"/>
            <w:hideMark/>
          </w:tcPr>
          <w:p w14:paraId="3AC565C8" w14:textId="68455DF7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Infections </w:t>
            </w:r>
          </w:p>
        </w:tc>
        <w:tc>
          <w:tcPr>
            <w:tcW w:w="0" w:type="auto"/>
            <w:hideMark/>
          </w:tcPr>
          <w:p w14:paraId="41DE71A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0" w:type="auto"/>
            <w:hideMark/>
          </w:tcPr>
          <w:p w14:paraId="0DBB4F9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65E91C9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AFB74D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BBD888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112CC1D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D156AE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4</w:t>
            </w:r>
          </w:p>
        </w:tc>
      </w:tr>
      <w:tr w:rsidR="00AF5BAC" w:rsidRPr="00AF5BAC" w14:paraId="58357CE5" w14:textId="77777777" w:rsidTr="00273C08">
        <w:trPr>
          <w:trHeight w:val="517"/>
        </w:trPr>
        <w:tc>
          <w:tcPr>
            <w:tcW w:w="0" w:type="auto"/>
            <w:hideMark/>
          </w:tcPr>
          <w:p w14:paraId="0BB7FB91" w14:textId="25AB934A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TNM staging &amp; immunohistochemistry</w:t>
            </w:r>
          </w:p>
        </w:tc>
        <w:tc>
          <w:tcPr>
            <w:tcW w:w="0" w:type="auto"/>
            <w:hideMark/>
          </w:tcPr>
          <w:p w14:paraId="2C3A984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5EF0DB3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917D89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2DD6830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2F29D8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093193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63A5E0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</w:tr>
      <w:tr w:rsidR="00AF5BAC" w:rsidRPr="00AF5BAC" w14:paraId="1AECD1E6" w14:textId="77777777" w:rsidTr="00273C08">
        <w:trPr>
          <w:trHeight w:val="517"/>
        </w:trPr>
        <w:tc>
          <w:tcPr>
            <w:tcW w:w="0" w:type="auto"/>
            <w:hideMark/>
          </w:tcPr>
          <w:p w14:paraId="170534E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Subtotal</w:t>
            </w:r>
          </w:p>
        </w:tc>
        <w:tc>
          <w:tcPr>
            <w:tcW w:w="0" w:type="auto"/>
            <w:hideMark/>
          </w:tcPr>
          <w:p w14:paraId="3DCC833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  <w:tc>
          <w:tcPr>
            <w:tcW w:w="0" w:type="auto"/>
            <w:hideMark/>
          </w:tcPr>
          <w:p w14:paraId="69D2153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0" w:type="auto"/>
            <w:hideMark/>
          </w:tcPr>
          <w:p w14:paraId="3B84C91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0" w:type="auto"/>
            <w:hideMark/>
          </w:tcPr>
          <w:p w14:paraId="7022E5E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0" w:type="auto"/>
            <w:hideMark/>
          </w:tcPr>
          <w:p w14:paraId="05DA760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0" w:type="auto"/>
            <w:hideMark/>
          </w:tcPr>
          <w:p w14:paraId="28EEE3D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0" w:type="auto"/>
            <w:hideMark/>
          </w:tcPr>
          <w:p w14:paraId="6FA7FEF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</w:tr>
    </w:tbl>
    <w:p w14:paraId="6D8876E7" w14:textId="77777777" w:rsidR="00AF5BAC" w:rsidRPr="00077F33" w:rsidRDefault="00AF5BAC" w:rsidP="00AF5BAC">
      <w:pPr>
        <w:rPr>
          <w:rFonts w:asciiTheme="majorBidi" w:hAnsiTheme="majorBidi" w:cstheme="majorBidi"/>
        </w:rPr>
      </w:pPr>
    </w:p>
    <w:p w14:paraId="2BCA87C2" w14:textId="52FC309D" w:rsidR="00AF5BAC" w:rsidRPr="00A6464D" w:rsidRDefault="00DF5BF6" w:rsidP="00273C08">
      <w:pPr>
        <w:shd w:val="clear" w:color="auto" w:fill="000000" w:themeFill="text1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Soft tissue </w:t>
      </w:r>
      <w:r w:rsidR="00AF5BAC" w:rsidRPr="00A6464D">
        <w:rPr>
          <w:rFonts w:asciiTheme="majorBidi" w:hAnsiTheme="majorBidi" w:cstheme="majorBidi"/>
          <w:b/>
          <w:bCs/>
        </w:rPr>
        <w:t>– 10%</w:t>
      </w:r>
    </w:p>
    <w:tbl>
      <w:tblPr>
        <w:tblStyle w:val="TableGrid"/>
        <w:tblW w:w="9236" w:type="dxa"/>
        <w:tblLook w:val="04A0" w:firstRow="1" w:lastRow="0" w:firstColumn="1" w:lastColumn="0" w:noHBand="0" w:noVBand="1"/>
      </w:tblPr>
      <w:tblGrid>
        <w:gridCol w:w="2724"/>
        <w:gridCol w:w="789"/>
        <w:gridCol w:w="881"/>
        <w:gridCol w:w="881"/>
        <w:gridCol w:w="881"/>
        <w:gridCol w:w="881"/>
        <w:gridCol w:w="881"/>
        <w:gridCol w:w="1318"/>
      </w:tblGrid>
      <w:tr w:rsidR="00AF5BAC" w:rsidRPr="00AF5BAC" w14:paraId="6A71C112" w14:textId="77777777" w:rsidTr="00273C08">
        <w:trPr>
          <w:trHeight w:val="510"/>
        </w:trPr>
        <w:tc>
          <w:tcPr>
            <w:tcW w:w="0" w:type="auto"/>
            <w:hideMark/>
          </w:tcPr>
          <w:p w14:paraId="2D95C50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Subtopic</w:t>
            </w:r>
          </w:p>
        </w:tc>
        <w:tc>
          <w:tcPr>
            <w:tcW w:w="0" w:type="auto"/>
            <w:hideMark/>
          </w:tcPr>
          <w:p w14:paraId="65B4A0D1" w14:textId="50C690C9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%</w:t>
            </w:r>
          </w:p>
        </w:tc>
        <w:tc>
          <w:tcPr>
            <w:tcW w:w="0" w:type="auto"/>
            <w:hideMark/>
          </w:tcPr>
          <w:p w14:paraId="5D8A54C1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C1</w:t>
            </w:r>
          </w:p>
        </w:tc>
        <w:tc>
          <w:tcPr>
            <w:tcW w:w="0" w:type="auto"/>
            <w:hideMark/>
          </w:tcPr>
          <w:p w14:paraId="1EE2605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C2</w:t>
            </w:r>
          </w:p>
        </w:tc>
        <w:tc>
          <w:tcPr>
            <w:tcW w:w="0" w:type="auto"/>
            <w:hideMark/>
          </w:tcPr>
          <w:p w14:paraId="6D9760A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C3</w:t>
            </w:r>
          </w:p>
        </w:tc>
        <w:tc>
          <w:tcPr>
            <w:tcW w:w="0" w:type="auto"/>
            <w:hideMark/>
          </w:tcPr>
          <w:p w14:paraId="63636EC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C4</w:t>
            </w:r>
          </w:p>
        </w:tc>
        <w:tc>
          <w:tcPr>
            <w:tcW w:w="0" w:type="auto"/>
            <w:hideMark/>
          </w:tcPr>
          <w:p w14:paraId="789CF9F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C5</w:t>
            </w:r>
          </w:p>
        </w:tc>
        <w:tc>
          <w:tcPr>
            <w:tcW w:w="0" w:type="auto"/>
            <w:hideMark/>
          </w:tcPr>
          <w:p w14:paraId="392F663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</w:tr>
      <w:tr w:rsidR="00AF5BAC" w:rsidRPr="00AF5BAC" w14:paraId="53C9ED90" w14:textId="77777777" w:rsidTr="00273C08">
        <w:trPr>
          <w:trHeight w:val="510"/>
        </w:trPr>
        <w:tc>
          <w:tcPr>
            <w:tcW w:w="0" w:type="auto"/>
            <w:hideMark/>
          </w:tcPr>
          <w:p w14:paraId="2908AF00" w14:textId="75603B90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Lipoma </w:t>
            </w:r>
          </w:p>
        </w:tc>
        <w:tc>
          <w:tcPr>
            <w:tcW w:w="0" w:type="auto"/>
            <w:hideMark/>
          </w:tcPr>
          <w:p w14:paraId="4D2E5636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05AE2CD6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5FAD1B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24BB691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DA799C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1C3AE4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B02C19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</w:tr>
      <w:tr w:rsidR="00AF5BAC" w:rsidRPr="00AF5BAC" w14:paraId="3BB66F69" w14:textId="77777777" w:rsidTr="00273C08">
        <w:trPr>
          <w:trHeight w:val="510"/>
        </w:trPr>
        <w:tc>
          <w:tcPr>
            <w:tcW w:w="0" w:type="auto"/>
            <w:hideMark/>
          </w:tcPr>
          <w:p w14:paraId="04AB8522" w14:textId="2FC0E836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Leiomyoma </w:t>
            </w:r>
          </w:p>
        </w:tc>
        <w:tc>
          <w:tcPr>
            <w:tcW w:w="0" w:type="auto"/>
            <w:hideMark/>
          </w:tcPr>
          <w:p w14:paraId="431F185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1AF54A7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F35E1E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61279F9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821A9A3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E75A6E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2900FA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6584BBF2" w14:textId="77777777" w:rsidTr="00273C08">
        <w:trPr>
          <w:trHeight w:val="522"/>
        </w:trPr>
        <w:tc>
          <w:tcPr>
            <w:tcW w:w="0" w:type="auto"/>
            <w:hideMark/>
          </w:tcPr>
          <w:p w14:paraId="60DCE9E2" w14:textId="6AB0FCDD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Schwannoma </w:t>
            </w:r>
          </w:p>
        </w:tc>
        <w:tc>
          <w:tcPr>
            <w:tcW w:w="0" w:type="auto"/>
            <w:hideMark/>
          </w:tcPr>
          <w:p w14:paraId="16055BA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669A7D6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FCA6AF4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37600D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10BD92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E978AB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6B12928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AF5BAC" w:rsidRPr="00AF5BAC" w14:paraId="2E84BE7D" w14:textId="77777777" w:rsidTr="00273C08">
        <w:trPr>
          <w:trHeight w:val="510"/>
        </w:trPr>
        <w:tc>
          <w:tcPr>
            <w:tcW w:w="0" w:type="auto"/>
            <w:hideMark/>
          </w:tcPr>
          <w:p w14:paraId="302B19A4" w14:textId="3806EED1" w:rsidR="00AF5BAC" w:rsidRPr="00AF5BAC" w:rsidRDefault="00DF5BF6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Neurofibroma </w:t>
            </w:r>
          </w:p>
        </w:tc>
        <w:tc>
          <w:tcPr>
            <w:tcW w:w="0" w:type="auto"/>
            <w:hideMark/>
          </w:tcPr>
          <w:p w14:paraId="0083838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505A329A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F54263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A4C1E3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652F3FCD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60AF7AEE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70BE60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</w:tr>
      <w:tr w:rsidR="00AF5BAC" w:rsidRPr="00AF5BAC" w14:paraId="0013B531" w14:textId="77777777" w:rsidTr="00273C08">
        <w:trPr>
          <w:trHeight w:val="510"/>
        </w:trPr>
        <w:tc>
          <w:tcPr>
            <w:tcW w:w="0" w:type="auto"/>
            <w:hideMark/>
          </w:tcPr>
          <w:p w14:paraId="358C855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Subtotal</w:t>
            </w:r>
          </w:p>
        </w:tc>
        <w:tc>
          <w:tcPr>
            <w:tcW w:w="0" w:type="auto"/>
            <w:hideMark/>
          </w:tcPr>
          <w:p w14:paraId="6AE55DAF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0" w:type="auto"/>
            <w:hideMark/>
          </w:tcPr>
          <w:p w14:paraId="7C47EA0C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0" w:type="auto"/>
            <w:hideMark/>
          </w:tcPr>
          <w:p w14:paraId="6DEAC8B7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63230625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0" w:type="auto"/>
            <w:hideMark/>
          </w:tcPr>
          <w:p w14:paraId="51AFA869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0" w:type="auto"/>
            <w:hideMark/>
          </w:tcPr>
          <w:p w14:paraId="5ADC9E5B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0" w:type="auto"/>
            <w:hideMark/>
          </w:tcPr>
          <w:p w14:paraId="5CB3FD92" w14:textId="77777777" w:rsidR="00AF5BAC" w:rsidRPr="00AF5BAC" w:rsidRDefault="00AF5BAC" w:rsidP="00AF5BAC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</w:tr>
    </w:tbl>
    <w:p w14:paraId="35325329" w14:textId="77777777" w:rsidR="009D7216" w:rsidRDefault="009D7216">
      <w:pPr>
        <w:rPr>
          <w:rFonts w:asciiTheme="majorBidi" w:hAnsiTheme="majorBidi" w:cstheme="majorBidi"/>
        </w:rPr>
      </w:pPr>
    </w:p>
    <w:p w14:paraId="53657D7B" w14:textId="5B7051E8" w:rsidR="00DF5BF6" w:rsidRPr="00A6464D" w:rsidRDefault="00DF5BF6" w:rsidP="00DF5BF6">
      <w:pPr>
        <w:shd w:val="clear" w:color="auto" w:fill="000000" w:themeFill="text1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Thyroid </w:t>
      </w:r>
      <w:r w:rsidRPr="00A6464D">
        <w:rPr>
          <w:rFonts w:asciiTheme="majorBidi" w:hAnsiTheme="majorBidi" w:cstheme="majorBidi"/>
          <w:b/>
          <w:bCs/>
        </w:rPr>
        <w:t>– 10%</w:t>
      </w:r>
    </w:p>
    <w:tbl>
      <w:tblPr>
        <w:tblStyle w:val="TableGrid"/>
        <w:tblW w:w="9236" w:type="dxa"/>
        <w:tblLook w:val="04A0" w:firstRow="1" w:lastRow="0" w:firstColumn="1" w:lastColumn="0" w:noHBand="0" w:noVBand="1"/>
      </w:tblPr>
      <w:tblGrid>
        <w:gridCol w:w="3279"/>
        <w:gridCol w:w="721"/>
        <w:gridCol w:w="806"/>
        <w:gridCol w:w="806"/>
        <w:gridCol w:w="806"/>
        <w:gridCol w:w="806"/>
        <w:gridCol w:w="806"/>
        <w:gridCol w:w="1206"/>
      </w:tblGrid>
      <w:tr w:rsidR="00DF5BF6" w:rsidRPr="00AF5BAC" w14:paraId="0FDCF2C9" w14:textId="77777777" w:rsidTr="00DA626A">
        <w:trPr>
          <w:trHeight w:val="510"/>
        </w:trPr>
        <w:tc>
          <w:tcPr>
            <w:tcW w:w="0" w:type="auto"/>
            <w:hideMark/>
          </w:tcPr>
          <w:p w14:paraId="778BB591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Subtopic</w:t>
            </w:r>
          </w:p>
        </w:tc>
        <w:tc>
          <w:tcPr>
            <w:tcW w:w="0" w:type="auto"/>
            <w:hideMark/>
          </w:tcPr>
          <w:p w14:paraId="45C16C5E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%</w:t>
            </w:r>
          </w:p>
        </w:tc>
        <w:tc>
          <w:tcPr>
            <w:tcW w:w="0" w:type="auto"/>
            <w:hideMark/>
          </w:tcPr>
          <w:p w14:paraId="2867332F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C1</w:t>
            </w:r>
          </w:p>
        </w:tc>
        <w:tc>
          <w:tcPr>
            <w:tcW w:w="0" w:type="auto"/>
            <w:hideMark/>
          </w:tcPr>
          <w:p w14:paraId="1A234E2B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C2</w:t>
            </w:r>
          </w:p>
        </w:tc>
        <w:tc>
          <w:tcPr>
            <w:tcW w:w="0" w:type="auto"/>
            <w:hideMark/>
          </w:tcPr>
          <w:p w14:paraId="577A9505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C3</w:t>
            </w:r>
          </w:p>
        </w:tc>
        <w:tc>
          <w:tcPr>
            <w:tcW w:w="0" w:type="auto"/>
            <w:hideMark/>
          </w:tcPr>
          <w:p w14:paraId="14B3D303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C4</w:t>
            </w:r>
          </w:p>
        </w:tc>
        <w:tc>
          <w:tcPr>
            <w:tcW w:w="0" w:type="auto"/>
            <w:hideMark/>
          </w:tcPr>
          <w:p w14:paraId="51B2C6AC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C5</w:t>
            </w:r>
          </w:p>
        </w:tc>
        <w:tc>
          <w:tcPr>
            <w:tcW w:w="0" w:type="auto"/>
            <w:hideMark/>
          </w:tcPr>
          <w:p w14:paraId="527C913F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</w:tr>
      <w:tr w:rsidR="00DF5BF6" w:rsidRPr="00AF5BAC" w14:paraId="3BED031F" w14:textId="77777777" w:rsidTr="00DA626A">
        <w:trPr>
          <w:trHeight w:val="510"/>
        </w:trPr>
        <w:tc>
          <w:tcPr>
            <w:tcW w:w="0" w:type="auto"/>
            <w:hideMark/>
          </w:tcPr>
          <w:p w14:paraId="2A5AB4C8" w14:textId="129D0EDB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Thyroiditis </w:t>
            </w:r>
          </w:p>
        </w:tc>
        <w:tc>
          <w:tcPr>
            <w:tcW w:w="0" w:type="auto"/>
            <w:hideMark/>
          </w:tcPr>
          <w:p w14:paraId="74D61320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53A8B4D9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A2EDD33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2E8A460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1F6CF36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47850BE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36BE41BF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</w:tr>
      <w:tr w:rsidR="00DF5BF6" w:rsidRPr="00AF5BAC" w14:paraId="0821F1C5" w14:textId="77777777" w:rsidTr="00DA626A">
        <w:trPr>
          <w:trHeight w:val="510"/>
        </w:trPr>
        <w:tc>
          <w:tcPr>
            <w:tcW w:w="0" w:type="auto"/>
            <w:hideMark/>
          </w:tcPr>
          <w:p w14:paraId="0E9D81B9" w14:textId="79603590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Goiter </w:t>
            </w:r>
          </w:p>
        </w:tc>
        <w:tc>
          <w:tcPr>
            <w:tcW w:w="0" w:type="auto"/>
            <w:hideMark/>
          </w:tcPr>
          <w:p w14:paraId="4B86584B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7BF61706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ADE42F5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2BBB7B8F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27FEC86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0A1A6C7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487C875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DF5BF6" w:rsidRPr="00AF5BAC" w14:paraId="38C651CB" w14:textId="77777777" w:rsidTr="00DA626A">
        <w:trPr>
          <w:trHeight w:val="522"/>
        </w:trPr>
        <w:tc>
          <w:tcPr>
            <w:tcW w:w="0" w:type="auto"/>
            <w:hideMark/>
          </w:tcPr>
          <w:p w14:paraId="1944CE10" w14:textId="278455FA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Follicular adenoma </w:t>
            </w:r>
          </w:p>
        </w:tc>
        <w:tc>
          <w:tcPr>
            <w:tcW w:w="0" w:type="auto"/>
            <w:hideMark/>
          </w:tcPr>
          <w:p w14:paraId="7FA1F7D4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03AD6CD1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F343783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1426F2A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6CAF582D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DD69FDA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DBF239E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DF5BF6" w:rsidRPr="00AF5BAC" w14:paraId="1A55688C" w14:textId="77777777" w:rsidTr="00DA626A">
        <w:trPr>
          <w:trHeight w:val="510"/>
        </w:trPr>
        <w:tc>
          <w:tcPr>
            <w:tcW w:w="0" w:type="auto"/>
            <w:hideMark/>
          </w:tcPr>
          <w:p w14:paraId="2B3CBA14" w14:textId="2DB332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Thyroid carcinoma </w:t>
            </w:r>
          </w:p>
        </w:tc>
        <w:tc>
          <w:tcPr>
            <w:tcW w:w="0" w:type="auto"/>
            <w:hideMark/>
          </w:tcPr>
          <w:p w14:paraId="53BB693B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57C0DFB6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D533CCF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D509610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37999484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9E36858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4426AA05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</w:tr>
      <w:tr w:rsidR="00DF5BF6" w:rsidRPr="00AF5BAC" w14:paraId="661D377A" w14:textId="77777777" w:rsidTr="00DA626A">
        <w:trPr>
          <w:trHeight w:val="510"/>
        </w:trPr>
        <w:tc>
          <w:tcPr>
            <w:tcW w:w="0" w:type="auto"/>
            <w:hideMark/>
          </w:tcPr>
          <w:p w14:paraId="59987775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Subtotal</w:t>
            </w:r>
          </w:p>
        </w:tc>
        <w:tc>
          <w:tcPr>
            <w:tcW w:w="0" w:type="auto"/>
            <w:hideMark/>
          </w:tcPr>
          <w:p w14:paraId="492BB0F9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0" w:type="auto"/>
            <w:hideMark/>
          </w:tcPr>
          <w:p w14:paraId="2C3128C2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0" w:type="auto"/>
            <w:hideMark/>
          </w:tcPr>
          <w:p w14:paraId="74F56E52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06962373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0" w:type="auto"/>
            <w:hideMark/>
          </w:tcPr>
          <w:p w14:paraId="48DA9638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0" w:type="auto"/>
            <w:hideMark/>
          </w:tcPr>
          <w:p w14:paraId="04C1B8F7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0" w:type="auto"/>
            <w:hideMark/>
          </w:tcPr>
          <w:p w14:paraId="16E18E4F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</w:tr>
    </w:tbl>
    <w:p w14:paraId="54F1981D" w14:textId="77777777" w:rsidR="00DF5BF6" w:rsidRDefault="00DF5BF6">
      <w:pPr>
        <w:rPr>
          <w:rFonts w:asciiTheme="majorBidi" w:hAnsiTheme="majorBidi" w:cstheme="majorBidi"/>
        </w:rPr>
      </w:pPr>
    </w:p>
    <w:p w14:paraId="38AE738A" w14:textId="4381C393" w:rsidR="00DF5BF6" w:rsidRPr="00A6464D" w:rsidRDefault="00DF5BF6" w:rsidP="00DF5BF6">
      <w:pPr>
        <w:shd w:val="clear" w:color="auto" w:fill="000000" w:themeFill="text1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Respiratory </w:t>
      </w:r>
      <w:r w:rsidRPr="00A6464D">
        <w:rPr>
          <w:rFonts w:asciiTheme="majorBidi" w:hAnsiTheme="majorBidi" w:cstheme="majorBidi"/>
          <w:b/>
          <w:bCs/>
        </w:rPr>
        <w:t>– 10%</w:t>
      </w:r>
    </w:p>
    <w:tbl>
      <w:tblPr>
        <w:tblStyle w:val="TableGrid"/>
        <w:tblW w:w="9236" w:type="dxa"/>
        <w:tblLook w:val="04A0" w:firstRow="1" w:lastRow="0" w:firstColumn="1" w:lastColumn="0" w:noHBand="0" w:noVBand="1"/>
      </w:tblPr>
      <w:tblGrid>
        <w:gridCol w:w="3789"/>
        <w:gridCol w:w="659"/>
        <w:gridCol w:w="737"/>
        <w:gridCol w:w="737"/>
        <w:gridCol w:w="737"/>
        <w:gridCol w:w="737"/>
        <w:gridCol w:w="737"/>
        <w:gridCol w:w="1103"/>
      </w:tblGrid>
      <w:tr w:rsidR="00DF5BF6" w:rsidRPr="00AF5BAC" w14:paraId="2DC66A17" w14:textId="77777777" w:rsidTr="00DA626A">
        <w:trPr>
          <w:trHeight w:val="510"/>
        </w:trPr>
        <w:tc>
          <w:tcPr>
            <w:tcW w:w="0" w:type="auto"/>
            <w:hideMark/>
          </w:tcPr>
          <w:p w14:paraId="17935232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Subtopic</w:t>
            </w:r>
          </w:p>
        </w:tc>
        <w:tc>
          <w:tcPr>
            <w:tcW w:w="0" w:type="auto"/>
            <w:hideMark/>
          </w:tcPr>
          <w:p w14:paraId="09C51292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%</w:t>
            </w:r>
          </w:p>
        </w:tc>
        <w:tc>
          <w:tcPr>
            <w:tcW w:w="0" w:type="auto"/>
            <w:hideMark/>
          </w:tcPr>
          <w:p w14:paraId="68662CAD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C1</w:t>
            </w:r>
          </w:p>
        </w:tc>
        <w:tc>
          <w:tcPr>
            <w:tcW w:w="0" w:type="auto"/>
            <w:hideMark/>
          </w:tcPr>
          <w:p w14:paraId="32CCC72F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C2</w:t>
            </w:r>
          </w:p>
        </w:tc>
        <w:tc>
          <w:tcPr>
            <w:tcW w:w="0" w:type="auto"/>
            <w:hideMark/>
          </w:tcPr>
          <w:p w14:paraId="750223D9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C3</w:t>
            </w:r>
          </w:p>
        </w:tc>
        <w:tc>
          <w:tcPr>
            <w:tcW w:w="0" w:type="auto"/>
            <w:hideMark/>
          </w:tcPr>
          <w:p w14:paraId="6E262A80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C4</w:t>
            </w:r>
          </w:p>
        </w:tc>
        <w:tc>
          <w:tcPr>
            <w:tcW w:w="0" w:type="auto"/>
            <w:hideMark/>
          </w:tcPr>
          <w:p w14:paraId="49395547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C5</w:t>
            </w:r>
          </w:p>
        </w:tc>
        <w:tc>
          <w:tcPr>
            <w:tcW w:w="0" w:type="auto"/>
            <w:hideMark/>
          </w:tcPr>
          <w:p w14:paraId="37896A79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  <w:b/>
                <w:bCs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</w:tr>
      <w:tr w:rsidR="00DF5BF6" w:rsidRPr="00AF5BAC" w14:paraId="38AFD041" w14:textId="77777777" w:rsidTr="00DA626A">
        <w:trPr>
          <w:trHeight w:val="510"/>
        </w:trPr>
        <w:tc>
          <w:tcPr>
            <w:tcW w:w="0" w:type="auto"/>
            <w:hideMark/>
          </w:tcPr>
          <w:p w14:paraId="2FE0CECC" w14:textId="34C0BC59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Bronchogenic carcinoma </w:t>
            </w:r>
          </w:p>
        </w:tc>
        <w:tc>
          <w:tcPr>
            <w:tcW w:w="0" w:type="auto"/>
            <w:hideMark/>
          </w:tcPr>
          <w:p w14:paraId="5E6A24CD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2912AB42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4C40D433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6E197E78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6315A88B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0EFCC5D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1A7FECE5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</w:tr>
      <w:tr w:rsidR="00DF5BF6" w:rsidRPr="00AF5BAC" w14:paraId="33841322" w14:textId="77777777" w:rsidTr="00DA626A">
        <w:trPr>
          <w:trHeight w:val="510"/>
        </w:trPr>
        <w:tc>
          <w:tcPr>
            <w:tcW w:w="0" w:type="auto"/>
            <w:hideMark/>
          </w:tcPr>
          <w:p w14:paraId="4BD516E5" w14:textId="5884CB7D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Subtypes </w:t>
            </w:r>
          </w:p>
        </w:tc>
        <w:tc>
          <w:tcPr>
            <w:tcW w:w="0" w:type="auto"/>
            <w:hideMark/>
          </w:tcPr>
          <w:p w14:paraId="48DC1B65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3F13C11E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3E4640D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BDF43DB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F3AE912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720C4070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B10EDEA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DF5BF6" w:rsidRPr="00AF5BAC" w14:paraId="242E9EA5" w14:textId="77777777" w:rsidTr="00DA626A">
        <w:trPr>
          <w:trHeight w:val="522"/>
        </w:trPr>
        <w:tc>
          <w:tcPr>
            <w:tcW w:w="0" w:type="auto"/>
            <w:hideMark/>
          </w:tcPr>
          <w:p w14:paraId="6CDED31E" w14:textId="1AEA225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Prognosis </w:t>
            </w:r>
          </w:p>
        </w:tc>
        <w:tc>
          <w:tcPr>
            <w:tcW w:w="0" w:type="auto"/>
            <w:hideMark/>
          </w:tcPr>
          <w:p w14:paraId="3B5628F3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0" w:type="auto"/>
            <w:hideMark/>
          </w:tcPr>
          <w:p w14:paraId="736DC046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4764101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57A89BB4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7A6A2825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559318E3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72EA9A4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2</w:t>
            </w:r>
          </w:p>
        </w:tc>
      </w:tr>
      <w:tr w:rsidR="00DF5BF6" w:rsidRPr="00AF5BAC" w14:paraId="0CED26B7" w14:textId="77777777" w:rsidTr="00DA626A">
        <w:trPr>
          <w:trHeight w:val="510"/>
        </w:trPr>
        <w:tc>
          <w:tcPr>
            <w:tcW w:w="0" w:type="auto"/>
            <w:hideMark/>
          </w:tcPr>
          <w:p w14:paraId="2B88DDE9" w14:textId="7424FB4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Molecular genetics </w:t>
            </w:r>
          </w:p>
        </w:tc>
        <w:tc>
          <w:tcPr>
            <w:tcW w:w="0" w:type="auto"/>
            <w:hideMark/>
          </w:tcPr>
          <w:p w14:paraId="3CB5EF70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0" w:type="auto"/>
            <w:hideMark/>
          </w:tcPr>
          <w:p w14:paraId="2AAF7394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27F1D114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0" w:type="auto"/>
            <w:hideMark/>
          </w:tcPr>
          <w:p w14:paraId="02EEBDB7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1BF0D9F8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1E6B353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0" w:type="auto"/>
            <w:hideMark/>
          </w:tcPr>
          <w:p w14:paraId="0A7A326D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</w:rPr>
              <w:t>3</w:t>
            </w:r>
          </w:p>
        </w:tc>
      </w:tr>
      <w:tr w:rsidR="00DF5BF6" w:rsidRPr="00AF5BAC" w14:paraId="4DDA8718" w14:textId="77777777" w:rsidTr="00DA626A">
        <w:trPr>
          <w:trHeight w:val="510"/>
        </w:trPr>
        <w:tc>
          <w:tcPr>
            <w:tcW w:w="0" w:type="auto"/>
            <w:hideMark/>
          </w:tcPr>
          <w:p w14:paraId="00F2FDE9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Subtotal</w:t>
            </w:r>
          </w:p>
        </w:tc>
        <w:tc>
          <w:tcPr>
            <w:tcW w:w="0" w:type="auto"/>
            <w:hideMark/>
          </w:tcPr>
          <w:p w14:paraId="05038A26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0" w:type="auto"/>
            <w:hideMark/>
          </w:tcPr>
          <w:p w14:paraId="73D790B6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0" w:type="auto"/>
            <w:hideMark/>
          </w:tcPr>
          <w:p w14:paraId="2FD7860D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7A3E7982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0" w:type="auto"/>
            <w:hideMark/>
          </w:tcPr>
          <w:p w14:paraId="49C879CB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0" w:type="auto"/>
            <w:hideMark/>
          </w:tcPr>
          <w:p w14:paraId="2AF54D78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0" w:type="auto"/>
            <w:hideMark/>
          </w:tcPr>
          <w:p w14:paraId="1FA9BD94" w14:textId="77777777" w:rsidR="00DF5BF6" w:rsidRPr="00AF5BAC" w:rsidRDefault="00DF5BF6" w:rsidP="00DA626A">
            <w:pPr>
              <w:spacing w:after="200" w:line="276" w:lineRule="auto"/>
              <w:rPr>
                <w:rFonts w:asciiTheme="majorBidi" w:hAnsiTheme="majorBidi" w:cstheme="majorBidi"/>
              </w:rPr>
            </w:pPr>
            <w:r w:rsidRPr="00AF5BAC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</w:tr>
    </w:tbl>
    <w:p w14:paraId="5D91AD33" w14:textId="77777777" w:rsidR="00DF5BF6" w:rsidRPr="00077F33" w:rsidRDefault="00DF5BF6">
      <w:pPr>
        <w:rPr>
          <w:rFonts w:asciiTheme="majorBidi" w:hAnsiTheme="majorBidi" w:cstheme="majorBidi"/>
        </w:rPr>
      </w:pPr>
    </w:p>
    <w:p w14:paraId="6F160EBD" w14:textId="458EA8F1" w:rsidR="00CF65CC" w:rsidRPr="00077F33" w:rsidRDefault="00D60277">
      <w:pPr>
        <w:pStyle w:val="Heading1"/>
        <w:rPr>
          <w:rFonts w:asciiTheme="majorBidi" w:hAnsiTheme="majorBidi"/>
        </w:rPr>
      </w:pPr>
      <w:r w:rsidRPr="00077F33">
        <w:rPr>
          <w:rFonts w:asciiTheme="majorBidi" w:hAnsiTheme="majorBidi"/>
        </w:rPr>
        <w:t>6. A</w:t>
      </w:r>
      <w:r w:rsidR="00E23D0F" w:rsidRPr="00077F33">
        <w:rPr>
          <w:rFonts w:asciiTheme="majorBidi" w:hAnsiTheme="majorBidi"/>
        </w:rPr>
        <w:t>s</w:t>
      </w:r>
      <w:r w:rsidRPr="00077F33">
        <w:rPr>
          <w:rFonts w:asciiTheme="majorBidi" w:hAnsiTheme="majorBidi"/>
        </w:rPr>
        <w:t>sessment Methods</w:t>
      </w:r>
    </w:p>
    <w:p w14:paraId="1B13B373" w14:textId="2BCBE8A5" w:rsidR="00F229A0" w:rsidRPr="00077F33" w:rsidRDefault="00F229A0" w:rsidP="00373EFA">
      <w:pPr>
        <w:rPr>
          <w:rFonts w:asciiTheme="majorBidi" w:hAnsiTheme="majorBidi" w:cstheme="majorBidi"/>
        </w:rPr>
      </w:pPr>
      <w:r w:rsidRPr="00F229A0">
        <w:rPr>
          <w:rFonts w:asciiTheme="majorBidi" w:hAnsiTheme="majorBidi" w:cstheme="majorBidi"/>
        </w:rPr>
        <w:t xml:space="preserve">In Section </w:t>
      </w:r>
      <w:r w:rsidR="00DF5BF6">
        <w:rPr>
          <w:rFonts w:asciiTheme="majorBidi" w:hAnsiTheme="majorBidi" w:cstheme="majorBidi"/>
        </w:rPr>
        <w:t>Histopathology</w:t>
      </w:r>
      <w:r w:rsidRPr="00F229A0">
        <w:rPr>
          <w:rFonts w:asciiTheme="majorBidi" w:hAnsiTheme="majorBidi" w:cstheme="majorBidi"/>
        </w:rPr>
        <w:t xml:space="preserve"> formative and summative assessment is done. </w:t>
      </w:r>
      <w:r w:rsidRPr="00077F33">
        <w:rPr>
          <w:rFonts w:asciiTheme="majorBidi" w:hAnsiTheme="majorBidi" w:cstheme="majorBidi"/>
        </w:rPr>
        <w:t xml:space="preserve">Formative assessment includes continuous evaluation and </w:t>
      </w:r>
      <w:r w:rsidR="00E30CAE" w:rsidRPr="00077F33">
        <w:rPr>
          <w:rFonts w:asciiTheme="majorBidi" w:hAnsiTheme="majorBidi" w:cstheme="majorBidi"/>
        </w:rPr>
        <w:t>workplace-based</w:t>
      </w:r>
      <w:r w:rsidRPr="00077F33">
        <w:rPr>
          <w:rFonts w:asciiTheme="majorBidi" w:hAnsiTheme="majorBidi" w:cstheme="majorBidi"/>
        </w:rPr>
        <w:t xml:space="preserve"> assessment while summative assessment is done </w:t>
      </w:r>
      <w:r w:rsidR="00C42ABB" w:rsidRPr="00077F33">
        <w:rPr>
          <w:rFonts w:asciiTheme="majorBidi" w:hAnsiTheme="majorBidi" w:cstheme="majorBidi"/>
        </w:rPr>
        <w:t>annually</w:t>
      </w:r>
      <w:r w:rsidR="00373EFA">
        <w:rPr>
          <w:rFonts w:asciiTheme="majorBidi" w:hAnsiTheme="majorBidi" w:cstheme="majorBidi"/>
        </w:rPr>
        <w:t>.</w:t>
      </w:r>
    </w:p>
    <w:p w14:paraId="38639C54" w14:textId="77777777" w:rsidR="00E30CAE" w:rsidRDefault="00E30CAE">
      <w:pPr>
        <w:pStyle w:val="Heading2"/>
        <w:rPr>
          <w:rFonts w:asciiTheme="majorBidi" w:hAnsiTheme="majorBidi"/>
          <w:sz w:val="24"/>
        </w:rPr>
      </w:pPr>
    </w:p>
    <w:p w14:paraId="3C4062F2" w14:textId="550252D5" w:rsidR="00CF65CC" w:rsidRPr="00077F33" w:rsidRDefault="00D60277">
      <w:pPr>
        <w:pStyle w:val="Heading2"/>
        <w:rPr>
          <w:rFonts w:asciiTheme="majorBidi" w:hAnsiTheme="majorBidi"/>
        </w:rPr>
      </w:pPr>
      <w:r w:rsidRPr="00077F33">
        <w:rPr>
          <w:rFonts w:asciiTheme="majorBidi" w:hAnsiTheme="majorBidi"/>
          <w:sz w:val="24"/>
        </w:rPr>
        <w:t>6.1 Formative Assessment</w:t>
      </w:r>
      <w:r w:rsidR="00EC683D">
        <w:rPr>
          <w:rFonts w:asciiTheme="majorBidi" w:hAnsiTheme="majorBidi"/>
          <w:sz w:val="24"/>
        </w:rPr>
        <w:t xml:space="preserve"> ( tools)</w:t>
      </w:r>
    </w:p>
    <w:p w14:paraId="1AF62FE7" w14:textId="77777777" w:rsidR="00CF65CC" w:rsidRPr="00077F33" w:rsidRDefault="00D60277">
      <w:pPr>
        <w:pStyle w:val="ListBullet"/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Case-based discussions</w:t>
      </w:r>
    </w:p>
    <w:p w14:paraId="71985FF8" w14:textId="17BEAE4A" w:rsidR="00CF65CC" w:rsidRPr="00077F33" w:rsidRDefault="00D60277">
      <w:pPr>
        <w:pStyle w:val="ListBullet"/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Regular quizzes and</w:t>
      </w:r>
      <w:r w:rsidR="00DF5BF6">
        <w:rPr>
          <w:rFonts w:asciiTheme="majorBidi" w:hAnsiTheme="majorBidi" w:cstheme="majorBidi"/>
        </w:rPr>
        <w:t xml:space="preserve"> </w:t>
      </w:r>
      <w:r w:rsidRPr="00077F33">
        <w:rPr>
          <w:rFonts w:asciiTheme="majorBidi" w:hAnsiTheme="majorBidi" w:cstheme="majorBidi"/>
        </w:rPr>
        <w:t>assignments</w:t>
      </w:r>
    </w:p>
    <w:p w14:paraId="17B1ADA0" w14:textId="09552731" w:rsidR="00E23D0F" w:rsidRPr="00DF5BF6" w:rsidRDefault="00C42ABB" w:rsidP="00DF5BF6">
      <w:pPr>
        <w:pStyle w:val="ListBullet"/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Presentation</w:t>
      </w:r>
      <w:r w:rsidR="00E23D0F" w:rsidRPr="00DF5BF6">
        <w:rPr>
          <w:rFonts w:asciiTheme="majorBidi" w:hAnsiTheme="majorBidi" w:cstheme="majorBidi"/>
        </w:rPr>
        <w:t xml:space="preserve"> </w:t>
      </w:r>
    </w:p>
    <w:p w14:paraId="70374D9D" w14:textId="55309489" w:rsidR="00E23D0F" w:rsidRPr="00077F33" w:rsidRDefault="00E23D0F" w:rsidP="00E23D0F">
      <w:pPr>
        <w:pStyle w:val="ListBullet"/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Workplace-Based Assessments (DOPS)</w:t>
      </w:r>
    </w:p>
    <w:p w14:paraId="14A96DCF" w14:textId="77777777" w:rsidR="00E23D0F" w:rsidRDefault="00E23D0F" w:rsidP="00E23D0F">
      <w:pPr>
        <w:pStyle w:val="ListBullet"/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Logbook review and supervisor feedback</w:t>
      </w:r>
    </w:p>
    <w:p w14:paraId="405592AB" w14:textId="77777777" w:rsidR="005F497E" w:rsidRPr="00AF1DF6" w:rsidRDefault="005F497E" w:rsidP="005F497E">
      <w:pPr>
        <w:pStyle w:val="ListBullet"/>
      </w:pPr>
      <w:r w:rsidRPr="00AF1DF6">
        <w:t>Evaluation of clinical events (ECE)</w:t>
      </w:r>
    </w:p>
    <w:p w14:paraId="0CFDE907" w14:textId="77777777" w:rsidR="00E23D0F" w:rsidRPr="00077F33" w:rsidRDefault="00E23D0F" w:rsidP="00373EFA">
      <w:pPr>
        <w:pStyle w:val="ListBullet"/>
        <w:numPr>
          <w:ilvl w:val="0"/>
          <w:numId w:val="0"/>
        </w:numPr>
        <w:rPr>
          <w:rFonts w:asciiTheme="majorBidi" w:hAnsiTheme="majorBidi" w:cstheme="majorBidi"/>
        </w:rPr>
      </w:pPr>
    </w:p>
    <w:p w14:paraId="7DA6AFFD" w14:textId="77777777" w:rsidR="00CF65CC" w:rsidRPr="00077F33" w:rsidRDefault="00D60277">
      <w:pPr>
        <w:pStyle w:val="Heading2"/>
        <w:rPr>
          <w:rFonts w:asciiTheme="majorBidi" w:hAnsiTheme="majorBidi"/>
        </w:rPr>
      </w:pPr>
      <w:r w:rsidRPr="00077F33">
        <w:rPr>
          <w:rFonts w:asciiTheme="majorBidi" w:hAnsiTheme="majorBidi"/>
          <w:sz w:val="24"/>
        </w:rPr>
        <w:t>6.2 Summative Assessment</w:t>
      </w:r>
    </w:p>
    <w:p w14:paraId="7EBA89B2" w14:textId="1E127FC2" w:rsidR="00CF65CC" w:rsidRPr="00077F33" w:rsidRDefault="00D60277">
      <w:pPr>
        <w:pStyle w:val="ListBullet"/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Written Examination (Short Essay Questions</w:t>
      </w:r>
      <w:r w:rsidR="00DF5BF6">
        <w:rPr>
          <w:rFonts w:asciiTheme="majorBidi" w:hAnsiTheme="majorBidi" w:cstheme="majorBidi"/>
        </w:rPr>
        <w:t xml:space="preserve"> &amp; </w:t>
      </w:r>
      <w:r w:rsidR="00F229A0" w:rsidRPr="00077F33">
        <w:rPr>
          <w:rFonts w:asciiTheme="majorBidi" w:hAnsiTheme="majorBidi" w:cstheme="majorBidi"/>
        </w:rPr>
        <w:t>MCQs</w:t>
      </w:r>
      <w:r w:rsidRPr="00077F33">
        <w:rPr>
          <w:rFonts w:asciiTheme="majorBidi" w:hAnsiTheme="majorBidi" w:cstheme="majorBidi"/>
        </w:rPr>
        <w:t>)</w:t>
      </w:r>
    </w:p>
    <w:p w14:paraId="55417D8E" w14:textId="0CCD6D01" w:rsidR="00CF65CC" w:rsidRPr="00077F33" w:rsidRDefault="00D60277">
      <w:pPr>
        <w:pStyle w:val="ListBullet"/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Practical Examination (</w:t>
      </w:r>
      <w:r w:rsidR="00F229A0" w:rsidRPr="00077F33">
        <w:rPr>
          <w:rFonts w:asciiTheme="majorBidi" w:hAnsiTheme="majorBidi" w:cstheme="majorBidi"/>
        </w:rPr>
        <w:t>TOACS</w:t>
      </w:r>
      <w:r w:rsidRPr="00077F33">
        <w:rPr>
          <w:rFonts w:asciiTheme="majorBidi" w:hAnsiTheme="majorBidi" w:cstheme="majorBidi"/>
        </w:rPr>
        <w:t>)</w:t>
      </w:r>
    </w:p>
    <w:p w14:paraId="4C7A8F38" w14:textId="77777777" w:rsidR="00CF65CC" w:rsidRPr="00077F33" w:rsidRDefault="00D60277">
      <w:pPr>
        <w:pStyle w:val="ListBullet"/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Viva Voce Examination</w:t>
      </w:r>
    </w:p>
    <w:p w14:paraId="542B2E75" w14:textId="77777777" w:rsidR="00CF65CC" w:rsidRPr="00077F33" w:rsidRDefault="00D60277">
      <w:pPr>
        <w:pStyle w:val="Heading1"/>
        <w:rPr>
          <w:rFonts w:asciiTheme="majorBidi" w:hAnsiTheme="majorBidi"/>
        </w:rPr>
      </w:pPr>
      <w:r w:rsidRPr="00077F33">
        <w:rPr>
          <w:rFonts w:asciiTheme="majorBidi" w:hAnsiTheme="majorBidi"/>
        </w:rPr>
        <w:t>7. Practical Examination Blueprint</w:t>
      </w:r>
    </w:p>
    <w:p w14:paraId="17A224B5" w14:textId="77777777" w:rsidR="00CF65CC" w:rsidRPr="00077F33" w:rsidRDefault="00D60277">
      <w:pPr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Practical assessment is structured to evaluate interpretation, methodology, and laboratory management competencies.</w:t>
      </w:r>
    </w:p>
    <w:p w14:paraId="4267044D" w14:textId="1E7C4102" w:rsidR="00CF65CC" w:rsidRPr="00077F33" w:rsidRDefault="00D60277">
      <w:pPr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Interpretation Skills: 60%</w:t>
      </w:r>
      <w:r w:rsidRPr="00077F33">
        <w:rPr>
          <w:rFonts w:asciiTheme="majorBidi" w:hAnsiTheme="majorBidi" w:cstheme="majorBidi"/>
        </w:rPr>
        <w:br/>
        <w:t>Methodology</w:t>
      </w:r>
      <w:r w:rsidR="00DF5BF6">
        <w:rPr>
          <w:rFonts w:asciiTheme="majorBidi" w:hAnsiTheme="majorBidi" w:cstheme="majorBidi"/>
        </w:rPr>
        <w:t xml:space="preserve"> </w:t>
      </w:r>
      <w:r w:rsidRPr="00077F33">
        <w:rPr>
          <w:rFonts w:asciiTheme="majorBidi" w:hAnsiTheme="majorBidi" w:cstheme="majorBidi"/>
        </w:rPr>
        <w:t>: 20%</w:t>
      </w:r>
      <w:r w:rsidRPr="00077F33">
        <w:rPr>
          <w:rFonts w:asciiTheme="majorBidi" w:hAnsiTheme="majorBidi" w:cstheme="majorBidi"/>
        </w:rPr>
        <w:br/>
        <w:t>Quality Control &amp; Management: 20%</w:t>
      </w:r>
    </w:p>
    <w:p w14:paraId="051CE1EE" w14:textId="77777777" w:rsidR="00CF65CC" w:rsidRPr="00077F33" w:rsidRDefault="00D60277">
      <w:pPr>
        <w:pStyle w:val="Heading1"/>
        <w:rPr>
          <w:rFonts w:asciiTheme="majorBidi" w:hAnsiTheme="majorBidi"/>
        </w:rPr>
      </w:pPr>
      <w:r w:rsidRPr="00077F33">
        <w:rPr>
          <w:rFonts w:asciiTheme="majorBidi" w:hAnsiTheme="majorBidi"/>
        </w:rPr>
        <w:t>8. Research Requirement</w:t>
      </w:r>
    </w:p>
    <w:p w14:paraId="41212267" w14:textId="54EF2B73" w:rsidR="00C42ABB" w:rsidRPr="00077F33" w:rsidRDefault="00D60277" w:rsidP="00BD533A">
      <w:pPr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All trainees must complete a dissertation in accordance with CPSP guidelines prior to appearing in the final examination. The research must demonstrate competency in study design, data analysis, and scientific writing.</w:t>
      </w:r>
    </w:p>
    <w:p w14:paraId="4886C253" w14:textId="78E4B0CA" w:rsidR="00CF65CC" w:rsidRPr="00077F33" w:rsidRDefault="00373EFA">
      <w:pPr>
        <w:pStyle w:val="Heading1"/>
        <w:rPr>
          <w:rFonts w:asciiTheme="majorBidi" w:hAnsiTheme="majorBidi"/>
        </w:rPr>
      </w:pPr>
      <w:r>
        <w:rPr>
          <w:rFonts w:asciiTheme="majorBidi" w:hAnsiTheme="majorBidi"/>
        </w:rPr>
        <w:t>9.</w:t>
      </w:r>
      <w:r w:rsidRPr="00077F33">
        <w:rPr>
          <w:rFonts w:asciiTheme="majorBidi" w:hAnsiTheme="majorBidi"/>
        </w:rPr>
        <w:t xml:space="preserve"> Documentation and Record Keeping</w:t>
      </w:r>
    </w:p>
    <w:p w14:paraId="74D9C8EF" w14:textId="1A219A6C" w:rsidR="00CF65CC" w:rsidRPr="00077F33" w:rsidRDefault="00D60277" w:rsidP="00C42ABB">
      <w:pPr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 xml:space="preserve">All assessments will be documented in trainee logbooks and institutional records. </w:t>
      </w:r>
    </w:p>
    <w:p w14:paraId="5DD28C00" w14:textId="108E9D19" w:rsidR="00373EFA" w:rsidRPr="00077F33" w:rsidRDefault="00373EFA" w:rsidP="00373EFA">
      <w:pPr>
        <w:pStyle w:val="Heading1"/>
        <w:rPr>
          <w:rFonts w:asciiTheme="majorBidi" w:hAnsiTheme="majorBidi"/>
        </w:rPr>
      </w:pPr>
      <w:r>
        <w:rPr>
          <w:rFonts w:asciiTheme="majorBidi" w:hAnsiTheme="majorBidi"/>
        </w:rPr>
        <w:t>10. Remediation</w:t>
      </w:r>
    </w:p>
    <w:p w14:paraId="1F847ED0" w14:textId="11FC8197" w:rsidR="00C42ABB" w:rsidRPr="00077F33" w:rsidRDefault="00C42ABB" w:rsidP="00C42ABB">
      <w:pPr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Residents with deficiencies undergo targeted supervision and reassessment.</w:t>
      </w:r>
    </w:p>
    <w:p w14:paraId="7B8D4A83" w14:textId="77777777" w:rsidR="00C42ABB" w:rsidRPr="00077F33" w:rsidRDefault="00C42ABB" w:rsidP="00373EFA">
      <w:pPr>
        <w:spacing w:after="0"/>
        <w:rPr>
          <w:rFonts w:asciiTheme="majorBidi" w:hAnsiTheme="majorBidi" w:cstheme="majorBidi"/>
        </w:rPr>
      </w:pPr>
    </w:p>
    <w:p w14:paraId="1BCD38E0" w14:textId="77777777" w:rsidR="00373EFA" w:rsidRDefault="00373EFA" w:rsidP="00373EFA">
      <w:pPr>
        <w:spacing w:after="0"/>
        <w:jc w:val="right"/>
        <w:rPr>
          <w:rFonts w:asciiTheme="majorBidi" w:hAnsiTheme="majorBidi" w:cstheme="majorBidi"/>
        </w:rPr>
      </w:pPr>
    </w:p>
    <w:p w14:paraId="46D13F60" w14:textId="77777777" w:rsidR="00BD533A" w:rsidRDefault="00BD533A" w:rsidP="00373EFA">
      <w:pPr>
        <w:spacing w:after="0"/>
        <w:jc w:val="right"/>
        <w:rPr>
          <w:rFonts w:asciiTheme="majorBidi" w:hAnsiTheme="majorBidi" w:cstheme="majorBidi"/>
        </w:rPr>
      </w:pPr>
    </w:p>
    <w:p w14:paraId="05FC581A" w14:textId="77777777" w:rsidR="00373EFA" w:rsidRDefault="00373EFA" w:rsidP="005F497E">
      <w:pPr>
        <w:spacing w:after="0"/>
        <w:rPr>
          <w:rFonts w:asciiTheme="majorBidi" w:hAnsiTheme="majorBidi" w:cstheme="majorBidi"/>
        </w:rPr>
      </w:pPr>
    </w:p>
    <w:p w14:paraId="2B5DCE0F" w14:textId="3CCC951E" w:rsidR="00373EFA" w:rsidRPr="00077F33" w:rsidRDefault="00373EFA" w:rsidP="00373EFA">
      <w:pPr>
        <w:spacing w:after="0"/>
        <w:jc w:val="right"/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Program Director: ____________________________</w:t>
      </w:r>
    </w:p>
    <w:p w14:paraId="294F465D" w14:textId="77777777" w:rsidR="00373EFA" w:rsidRPr="00077F33" w:rsidRDefault="00373EFA" w:rsidP="00373EFA">
      <w:pPr>
        <w:spacing w:after="0"/>
        <w:jc w:val="right"/>
        <w:rPr>
          <w:rFonts w:asciiTheme="majorBidi" w:hAnsiTheme="majorBidi" w:cstheme="majorBidi"/>
        </w:rPr>
      </w:pPr>
      <w:r w:rsidRPr="00077F33">
        <w:rPr>
          <w:rFonts w:asciiTheme="majorBidi" w:hAnsiTheme="majorBidi" w:cstheme="majorBidi"/>
        </w:rPr>
        <w:t>Date: ______________________________________</w:t>
      </w:r>
    </w:p>
    <w:p w14:paraId="55D5F08F" w14:textId="34DF4DFD" w:rsidR="00C42ABB" w:rsidRDefault="00C42ABB" w:rsidP="007868B1">
      <w:pPr>
        <w:spacing w:after="0"/>
        <w:rPr>
          <w:rFonts w:asciiTheme="majorBidi" w:hAnsiTheme="majorBidi" w:cstheme="majorBidi"/>
        </w:rPr>
      </w:pPr>
    </w:p>
    <w:sectPr w:rsidR="00C42ABB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324E3A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F6558C0"/>
    <w:multiLevelType w:val="hybridMultilevel"/>
    <w:tmpl w:val="FB28D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70CDB"/>
    <w:multiLevelType w:val="hybridMultilevel"/>
    <w:tmpl w:val="2E421E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068456">
    <w:abstractNumId w:val="8"/>
  </w:num>
  <w:num w:numId="2" w16cid:durableId="1262834735">
    <w:abstractNumId w:val="6"/>
  </w:num>
  <w:num w:numId="3" w16cid:durableId="1355762232">
    <w:abstractNumId w:val="5"/>
  </w:num>
  <w:num w:numId="4" w16cid:durableId="236210454">
    <w:abstractNumId w:val="4"/>
  </w:num>
  <w:num w:numId="5" w16cid:durableId="1957128366">
    <w:abstractNumId w:val="7"/>
  </w:num>
  <w:num w:numId="6" w16cid:durableId="495387223">
    <w:abstractNumId w:val="3"/>
  </w:num>
  <w:num w:numId="7" w16cid:durableId="1269196127">
    <w:abstractNumId w:val="2"/>
  </w:num>
  <w:num w:numId="8" w16cid:durableId="786659198">
    <w:abstractNumId w:val="1"/>
  </w:num>
  <w:num w:numId="9" w16cid:durableId="83040143">
    <w:abstractNumId w:val="0"/>
  </w:num>
  <w:num w:numId="10" w16cid:durableId="773671493">
    <w:abstractNumId w:val="9"/>
  </w:num>
  <w:num w:numId="11" w16cid:durableId="14427231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7F33"/>
    <w:rsid w:val="00097C67"/>
    <w:rsid w:val="0015074B"/>
    <w:rsid w:val="00273C08"/>
    <w:rsid w:val="0029639D"/>
    <w:rsid w:val="002F2E07"/>
    <w:rsid w:val="00326F90"/>
    <w:rsid w:val="00352043"/>
    <w:rsid w:val="00373EFA"/>
    <w:rsid w:val="004147C8"/>
    <w:rsid w:val="00443C95"/>
    <w:rsid w:val="004B7F5A"/>
    <w:rsid w:val="004E0360"/>
    <w:rsid w:val="00575A88"/>
    <w:rsid w:val="005F497E"/>
    <w:rsid w:val="00622CF2"/>
    <w:rsid w:val="00662185"/>
    <w:rsid w:val="006650E3"/>
    <w:rsid w:val="007868B1"/>
    <w:rsid w:val="008E099D"/>
    <w:rsid w:val="00902424"/>
    <w:rsid w:val="00904BE5"/>
    <w:rsid w:val="0093648E"/>
    <w:rsid w:val="00985368"/>
    <w:rsid w:val="009D47D2"/>
    <w:rsid w:val="009D7216"/>
    <w:rsid w:val="00A02ABF"/>
    <w:rsid w:val="00A6464D"/>
    <w:rsid w:val="00AA1D8D"/>
    <w:rsid w:val="00AD05A1"/>
    <w:rsid w:val="00AF5BAC"/>
    <w:rsid w:val="00B246FB"/>
    <w:rsid w:val="00B47730"/>
    <w:rsid w:val="00B64ECE"/>
    <w:rsid w:val="00B92B91"/>
    <w:rsid w:val="00BD533A"/>
    <w:rsid w:val="00C05758"/>
    <w:rsid w:val="00C42ABB"/>
    <w:rsid w:val="00C47176"/>
    <w:rsid w:val="00C8151B"/>
    <w:rsid w:val="00CB0664"/>
    <w:rsid w:val="00CB0E83"/>
    <w:rsid w:val="00CF65CC"/>
    <w:rsid w:val="00D2383C"/>
    <w:rsid w:val="00D36587"/>
    <w:rsid w:val="00D60277"/>
    <w:rsid w:val="00DF5BF6"/>
    <w:rsid w:val="00E23D0F"/>
    <w:rsid w:val="00E30CAE"/>
    <w:rsid w:val="00E76704"/>
    <w:rsid w:val="00EC683D"/>
    <w:rsid w:val="00F229A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E0448F"/>
  <w14:defaultImageDpi w14:val="300"/>
  <w15:docId w15:val="{0427191B-5CB3-4EE1-A78E-5C414C6AB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48E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huma.aslam39@yahoo.com</cp:lastModifiedBy>
  <cp:revision>2</cp:revision>
  <dcterms:created xsi:type="dcterms:W3CDTF">2026-05-07T04:46:00Z</dcterms:created>
  <dcterms:modified xsi:type="dcterms:W3CDTF">2026-05-07T04:46:00Z</dcterms:modified>
  <cp:category/>
</cp:coreProperties>
</file>